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A68B7F8" w14:paraId="3A1B9E72" wp14:textId="52FD123D">
      <w:pPr>
        <w:spacing w:after="0" w:line="240" w:lineRule="auto"/>
      </w:pPr>
      <w:r w:rsidR="4EB17597">
        <w:drawing>
          <wp:inline xmlns:wp14="http://schemas.microsoft.com/office/word/2010/wordprocessingDrawing" wp14:editId="45773585" wp14:anchorId="4BCF7D29">
            <wp:extent cx="1238250" cy="895350"/>
            <wp:effectExtent l="0" t="0" r="0" b="0"/>
            <wp:docPr id="338203237" name="" descr="Logo EenUtrecht" title=""/>
            <wp:cNvGraphicFramePr>
              <a:graphicFrameLocks noChangeAspect="1"/>
            </wp:cNvGraphicFramePr>
            <a:graphic>
              <a:graphicData uri="http://schemas.openxmlformats.org/drawingml/2006/picture">
                <pic:pic>
                  <pic:nvPicPr>
                    <pic:cNvPr id="0" name=""/>
                    <pic:cNvPicPr/>
                  </pic:nvPicPr>
                  <pic:blipFill>
                    <a:blip r:embed="R48df583b5c40480d">
                      <a:extLst>
                        <a:ext xmlns:a="http://schemas.openxmlformats.org/drawingml/2006/main" uri="{28A0092B-C50C-407E-A947-70E740481C1C}">
                          <a14:useLocalDpi val="0"/>
                        </a:ext>
                      </a:extLst>
                    </a:blip>
                    <a:stretch>
                      <a:fillRect/>
                    </a:stretch>
                  </pic:blipFill>
                  <pic:spPr>
                    <a:xfrm>
                      <a:off x="0" y="0"/>
                      <a:ext cx="1238250" cy="895350"/>
                    </a:xfrm>
                    <a:prstGeom prst="rect">
                      <a:avLst/>
                    </a:prstGeom>
                  </pic:spPr>
                </pic:pic>
              </a:graphicData>
            </a:graphic>
          </wp:inline>
        </w:drawing>
      </w:r>
    </w:p>
    <w:p xmlns:wp14="http://schemas.microsoft.com/office/word/2010/wordml" w:rsidP="5A68B7F8" w14:paraId="7985DFA4" wp14:textId="5A49FCD6">
      <w:pPr>
        <w:spacing w:after="0" w:line="240" w:lineRule="auto"/>
        <w:rPr>
          <w:rFonts w:ascii="Arial" w:hAnsi="Arial" w:eastAsia="Arial" w:cs="Arial"/>
          <w:b w:val="0"/>
          <w:bCs w:val="0"/>
          <w:i w:val="0"/>
          <w:iCs w:val="0"/>
          <w:caps w:val="0"/>
          <w:smallCaps w:val="0"/>
          <w:noProof w:val="0"/>
          <w:color w:val="000000" w:themeColor="text1" w:themeTint="FF" w:themeShade="FF"/>
          <w:sz w:val="56"/>
          <w:szCs w:val="56"/>
          <w:lang w:val="nl-NL"/>
        </w:rPr>
      </w:pPr>
    </w:p>
    <w:p xmlns:wp14="http://schemas.microsoft.com/office/word/2010/wordml" w:rsidP="5A68B7F8" w14:paraId="09A31F54" wp14:textId="05FCB19D">
      <w:pPr>
        <w:pStyle w:val="Title"/>
        <w:spacing w:after="0" w:line="240" w:lineRule="auto"/>
        <w:rPr>
          <w:rFonts w:ascii="Arial" w:hAnsi="Arial" w:eastAsia="Arial" w:cs="Arial"/>
          <w:b w:val="0"/>
          <w:bCs w:val="0"/>
          <w:i w:val="0"/>
          <w:iCs w:val="0"/>
          <w:caps w:val="0"/>
          <w:smallCaps w:val="0"/>
          <w:noProof w:val="0"/>
          <w:color w:val="000000" w:themeColor="text1" w:themeTint="FF" w:themeShade="FF"/>
          <w:sz w:val="52"/>
          <w:szCs w:val="52"/>
          <w:lang w:val="nl-NL"/>
        </w:rPr>
      </w:pPr>
      <w:r w:rsidRPr="5A68B7F8" w:rsidR="4EB17597">
        <w:rPr>
          <w:rFonts w:ascii="Arial" w:hAnsi="Arial" w:eastAsia="Arial" w:cs="Arial"/>
          <w:b w:val="0"/>
          <w:bCs w:val="0"/>
          <w:i w:val="0"/>
          <w:iCs w:val="0"/>
          <w:caps w:val="0"/>
          <w:smallCaps w:val="0"/>
          <w:noProof w:val="0"/>
          <w:color w:val="000000" w:themeColor="text1" w:themeTint="FF" w:themeShade="FF"/>
          <w:sz w:val="52"/>
          <w:szCs w:val="52"/>
          <w:lang w:val="nl-NL"/>
        </w:rPr>
        <w:t xml:space="preserve">Motie: </w:t>
      </w:r>
    </w:p>
    <w:p xmlns:wp14="http://schemas.microsoft.com/office/word/2010/wordml" w:rsidP="5A68B7F8" w14:paraId="1865634D" wp14:textId="5BA45283">
      <w:pPr>
        <w:pStyle w:val="Title"/>
        <w:spacing w:after="0" w:line="240" w:lineRule="auto"/>
        <w:rPr>
          <w:rFonts w:ascii="Arial" w:hAnsi="Arial" w:eastAsia="Arial" w:cs="Arial"/>
          <w:b w:val="0"/>
          <w:bCs w:val="0"/>
          <w:i w:val="0"/>
          <w:iCs w:val="0"/>
          <w:caps w:val="0"/>
          <w:smallCaps w:val="0"/>
          <w:noProof w:val="0"/>
          <w:color w:val="000000" w:themeColor="text1" w:themeTint="FF" w:themeShade="FF"/>
          <w:sz w:val="52"/>
          <w:szCs w:val="52"/>
          <w:lang w:val="nl-NL"/>
        </w:rPr>
      </w:pPr>
      <w:r w:rsidRPr="5A68B7F8" w:rsidR="2770AB21">
        <w:rPr>
          <w:rFonts w:ascii="Arial" w:hAnsi="Arial" w:eastAsia="Arial" w:cs="Arial"/>
          <w:b w:val="0"/>
          <w:bCs w:val="0"/>
          <w:i w:val="0"/>
          <w:iCs w:val="0"/>
          <w:caps w:val="0"/>
          <w:smallCaps w:val="0"/>
          <w:noProof w:val="0"/>
          <w:color w:val="000000" w:themeColor="text1" w:themeTint="FF" w:themeShade="FF"/>
          <w:sz w:val="52"/>
          <w:szCs w:val="52"/>
          <w:lang w:val="nl-NL"/>
        </w:rPr>
        <w:t>E</w:t>
      </w:r>
      <w:r w:rsidRPr="5A68B7F8" w:rsidR="4EB17597">
        <w:rPr>
          <w:rFonts w:ascii="Arial" w:hAnsi="Arial" w:eastAsia="Arial" w:cs="Arial"/>
          <w:b w:val="0"/>
          <w:bCs w:val="0"/>
          <w:i w:val="0"/>
          <w:iCs w:val="0"/>
          <w:caps w:val="0"/>
          <w:smallCaps w:val="0"/>
          <w:noProof w:val="0"/>
          <w:color w:val="000000" w:themeColor="text1" w:themeTint="FF" w:themeShade="FF"/>
          <w:sz w:val="52"/>
          <w:szCs w:val="52"/>
          <w:lang w:val="nl-NL"/>
        </w:rPr>
        <w:t xml:space="preserve">erlijk toewijzen </w:t>
      </w:r>
      <w:r w:rsidRPr="5A68B7F8" w:rsidR="2E5B73A7">
        <w:rPr>
          <w:rFonts w:ascii="Arial" w:hAnsi="Arial" w:eastAsia="Arial" w:cs="Arial"/>
          <w:b w:val="0"/>
          <w:bCs w:val="0"/>
          <w:i w:val="0"/>
          <w:iCs w:val="0"/>
          <w:caps w:val="0"/>
          <w:smallCaps w:val="0"/>
          <w:noProof w:val="0"/>
          <w:color w:val="000000" w:themeColor="text1" w:themeTint="FF" w:themeShade="FF"/>
          <w:sz w:val="52"/>
          <w:szCs w:val="52"/>
          <w:lang w:val="nl-NL"/>
        </w:rPr>
        <w:t>(</w:t>
      </w:r>
      <w:r w:rsidRPr="5A68B7F8" w:rsidR="4EB17597">
        <w:rPr>
          <w:rFonts w:ascii="Arial" w:hAnsi="Arial" w:eastAsia="Arial" w:cs="Arial"/>
          <w:b w:val="0"/>
          <w:bCs w:val="0"/>
          <w:i w:val="0"/>
          <w:iCs w:val="0"/>
          <w:caps w:val="0"/>
          <w:smallCaps w:val="0"/>
          <w:noProof w:val="0"/>
          <w:color w:val="000000" w:themeColor="text1" w:themeTint="FF" w:themeShade="FF"/>
          <w:sz w:val="52"/>
          <w:szCs w:val="52"/>
          <w:lang w:val="nl-NL"/>
        </w:rPr>
        <w:t>tijdelijke</w:t>
      </w:r>
      <w:r w:rsidRPr="5A68B7F8" w:rsidR="1BABE29D">
        <w:rPr>
          <w:rFonts w:ascii="Arial" w:hAnsi="Arial" w:eastAsia="Arial" w:cs="Arial"/>
          <w:b w:val="0"/>
          <w:bCs w:val="0"/>
          <w:i w:val="0"/>
          <w:iCs w:val="0"/>
          <w:caps w:val="0"/>
          <w:smallCaps w:val="0"/>
          <w:noProof w:val="0"/>
          <w:color w:val="000000" w:themeColor="text1" w:themeTint="FF" w:themeShade="FF"/>
          <w:sz w:val="52"/>
          <w:szCs w:val="52"/>
          <w:lang w:val="nl-NL"/>
        </w:rPr>
        <w:t>)</w:t>
      </w:r>
      <w:r w:rsidRPr="5A68B7F8" w:rsidR="4EB17597">
        <w:rPr>
          <w:rFonts w:ascii="Arial" w:hAnsi="Arial" w:eastAsia="Arial" w:cs="Arial"/>
          <w:b w:val="0"/>
          <w:bCs w:val="0"/>
          <w:i w:val="0"/>
          <w:iCs w:val="0"/>
          <w:caps w:val="0"/>
          <w:smallCaps w:val="0"/>
          <w:noProof w:val="0"/>
          <w:color w:val="000000" w:themeColor="text1" w:themeTint="FF" w:themeShade="FF"/>
          <w:sz w:val="52"/>
          <w:szCs w:val="52"/>
          <w:lang w:val="nl-NL"/>
        </w:rPr>
        <w:t xml:space="preserve"> woningen</w:t>
      </w:r>
    </w:p>
    <w:p xmlns:wp14="http://schemas.microsoft.com/office/word/2010/wordml" w:rsidP="5A68B7F8" w14:paraId="74743758" wp14:textId="63EFAEC3">
      <w:pPr>
        <w:pStyle w:val="Normal"/>
        <w:spacing w:after="160" w:line="259" w:lineRule="auto"/>
        <w:ind w:left="0"/>
        <w:rPr>
          <w:rFonts w:ascii="Arial" w:hAnsi="Arial" w:eastAsia="Arial" w:cs="Arial"/>
          <w:noProof w:val="0"/>
          <w:sz w:val="24"/>
          <w:szCs w:val="24"/>
          <w:lang w:val="nl-NL"/>
        </w:rPr>
      </w:pPr>
      <w:r w:rsidRPr="5A68B7F8" w:rsidR="4EB17597">
        <w:rPr>
          <w:rFonts w:ascii="Arial" w:hAnsi="Arial" w:eastAsia="Arial" w:cs="Arial"/>
          <w:noProof w:val="0"/>
          <w:sz w:val="24"/>
          <w:szCs w:val="24"/>
          <w:lang w:val="nl-NL"/>
        </w:rPr>
        <w:t xml:space="preserve">De gemeenteraad van Utrecht, in vergadering bijeen op 1 december 2022 ter behandeling van het Raadsvoorstel Versnelling realisatie tijdelijke woningbouw in 2023 voor Pagelaan, </w:t>
      </w:r>
      <w:proofErr w:type="spellStart"/>
      <w:r w:rsidRPr="5A68B7F8" w:rsidR="4EB17597">
        <w:rPr>
          <w:rFonts w:ascii="Arial" w:hAnsi="Arial" w:eastAsia="Arial" w:cs="Arial"/>
          <w:noProof w:val="0"/>
          <w:sz w:val="24"/>
          <w:szCs w:val="24"/>
          <w:lang w:val="nl-NL"/>
        </w:rPr>
        <w:t>Befu</w:t>
      </w:r>
      <w:proofErr w:type="spellEnd"/>
      <w:r w:rsidRPr="5A68B7F8" w:rsidR="4EB17597">
        <w:rPr>
          <w:rFonts w:ascii="Arial" w:hAnsi="Arial" w:eastAsia="Arial" w:cs="Arial"/>
          <w:noProof w:val="0"/>
          <w:sz w:val="24"/>
          <w:szCs w:val="24"/>
          <w:lang w:val="nl-NL"/>
        </w:rPr>
        <w:t>-terrein en Wetering-Zuid.</w:t>
      </w:r>
    </w:p>
    <w:p xmlns:wp14="http://schemas.microsoft.com/office/word/2010/wordml" w:rsidP="5A68B7F8" w14:paraId="61DA8A42" wp14:textId="431D28FA">
      <w:pPr>
        <w:pStyle w:val="Heading1"/>
        <w:ind w:left="0"/>
      </w:pPr>
      <w:r w:rsidRPr="5A68B7F8" w:rsidR="4EB17597">
        <w:rPr>
          <w:rFonts w:ascii="Arial" w:hAnsi="Arial" w:eastAsia="Arial" w:cs="Arial"/>
          <w:b w:val="0"/>
          <w:bCs w:val="0"/>
          <w:noProof w:val="0"/>
          <w:color w:val="000000" w:themeColor="text1" w:themeTint="FF" w:themeShade="FF"/>
          <w:sz w:val="32"/>
          <w:szCs w:val="32"/>
          <w:lang w:val="nl-NL"/>
        </w:rPr>
        <w:t>Constaterende dat:</w:t>
      </w:r>
    </w:p>
    <w:p xmlns:wp14="http://schemas.microsoft.com/office/word/2010/wordml" w:rsidP="5A68B7F8" w14:paraId="16EE54DD" wp14:textId="2BE629CF">
      <w:pPr>
        <w:pStyle w:val="ListParagraph"/>
        <w:numPr>
          <w:ilvl w:val="0"/>
          <w:numId w:val="9"/>
        </w:numPr>
        <w:rPr>
          <w:rFonts w:ascii="Arial" w:hAnsi="Arial" w:eastAsia="Arial" w:cs="Arial"/>
          <w:noProof w:val="0"/>
          <w:sz w:val="24"/>
          <w:szCs w:val="24"/>
          <w:lang w:val="nl-NL"/>
        </w:rPr>
      </w:pPr>
      <w:r w:rsidRPr="5A68B7F8" w:rsidR="4EB17597">
        <w:rPr>
          <w:rFonts w:ascii="Arial" w:hAnsi="Arial" w:eastAsia="Arial" w:cs="Arial"/>
          <w:noProof w:val="0"/>
          <w:sz w:val="24"/>
          <w:szCs w:val="24"/>
          <w:lang w:val="nl-NL"/>
        </w:rPr>
        <w:t>Er sprake is van grote woningnood</w:t>
      </w:r>
      <w:r w:rsidRPr="5A68B7F8" w:rsidR="0CC4E007">
        <w:rPr>
          <w:rFonts w:ascii="Arial" w:hAnsi="Arial" w:eastAsia="Arial" w:cs="Arial"/>
          <w:noProof w:val="0"/>
          <w:sz w:val="24"/>
          <w:szCs w:val="24"/>
          <w:lang w:val="nl-NL"/>
        </w:rPr>
        <w:t>.</w:t>
      </w:r>
      <w:r w:rsidRPr="5A68B7F8" w:rsidR="4EB17597">
        <w:rPr>
          <w:rFonts w:ascii="Arial" w:hAnsi="Arial" w:eastAsia="Arial" w:cs="Arial"/>
          <w:noProof w:val="0"/>
          <w:sz w:val="24"/>
          <w:szCs w:val="24"/>
          <w:lang w:val="nl-NL"/>
        </w:rPr>
        <w:t xml:space="preserve">  </w:t>
      </w:r>
    </w:p>
    <w:p xmlns:wp14="http://schemas.microsoft.com/office/word/2010/wordml" w:rsidP="5A68B7F8" w14:paraId="74B5F25D" wp14:textId="349C8508">
      <w:pPr>
        <w:pStyle w:val="ListParagraph"/>
        <w:numPr>
          <w:ilvl w:val="0"/>
          <w:numId w:val="9"/>
        </w:numPr>
        <w:rPr>
          <w:rFonts w:ascii="Arial" w:hAnsi="Arial" w:eastAsia="Arial" w:cs="Arial"/>
          <w:noProof w:val="0"/>
          <w:sz w:val="24"/>
          <w:szCs w:val="24"/>
          <w:lang w:val="nl-NL"/>
        </w:rPr>
      </w:pPr>
      <w:r w:rsidRPr="5A68B7F8" w:rsidR="4EB17597">
        <w:rPr>
          <w:rFonts w:ascii="Arial" w:hAnsi="Arial" w:eastAsia="Arial" w:cs="Arial"/>
          <w:noProof w:val="0"/>
          <w:sz w:val="24"/>
          <w:szCs w:val="24"/>
          <w:lang w:val="nl-NL"/>
        </w:rPr>
        <w:t>Utrecht de ambitie heeft in 2023-25 zo’n 3</w:t>
      </w:r>
      <w:r w:rsidRPr="5A68B7F8" w:rsidR="4E1FFAD5">
        <w:rPr>
          <w:rFonts w:ascii="Arial" w:hAnsi="Arial" w:eastAsia="Arial" w:cs="Arial"/>
          <w:noProof w:val="0"/>
          <w:sz w:val="24"/>
          <w:szCs w:val="24"/>
          <w:lang w:val="nl-NL"/>
        </w:rPr>
        <w:t>.</w:t>
      </w:r>
      <w:r w:rsidRPr="5A68B7F8" w:rsidR="4EB17597">
        <w:rPr>
          <w:rFonts w:ascii="Arial" w:hAnsi="Arial" w:eastAsia="Arial" w:cs="Arial"/>
          <w:noProof w:val="0"/>
          <w:sz w:val="24"/>
          <w:szCs w:val="24"/>
          <w:lang w:val="nl-NL"/>
        </w:rPr>
        <w:t xml:space="preserve">000 </w:t>
      </w:r>
      <w:r w:rsidRPr="5A68B7F8" w:rsidR="2D93095B">
        <w:rPr>
          <w:rFonts w:ascii="Arial" w:hAnsi="Arial" w:eastAsia="Arial" w:cs="Arial"/>
          <w:noProof w:val="0"/>
          <w:sz w:val="24"/>
          <w:szCs w:val="24"/>
          <w:lang w:val="nl-NL"/>
        </w:rPr>
        <w:t xml:space="preserve">tijdelijke </w:t>
      </w:r>
      <w:r w:rsidRPr="5A68B7F8" w:rsidR="4EB17597">
        <w:rPr>
          <w:rFonts w:ascii="Arial" w:hAnsi="Arial" w:eastAsia="Arial" w:cs="Arial"/>
          <w:noProof w:val="0"/>
          <w:sz w:val="24"/>
          <w:szCs w:val="24"/>
          <w:lang w:val="nl-NL"/>
        </w:rPr>
        <w:t>woningen toe te voegen</w:t>
      </w:r>
      <w:r w:rsidRPr="5A68B7F8" w:rsidR="07B08112">
        <w:rPr>
          <w:rFonts w:ascii="Arial" w:hAnsi="Arial" w:eastAsia="Arial" w:cs="Arial"/>
          <w:noProof w:val="0"/>
          <w:sz w:val="24"/>
          <w:szCs w:val="24"/>
          <w:lang w:val="nl-NL"/>
        </w:rPr>
        <w:t>.</w:t>
      </w:r>
      <w:r w:rsidRPr="5A68B7F8" w:rsidR="4EB17597">
        <w:rPr>
          <w:rFonts w:ascii="Arial" w:hAnsi="Arial" w:eastAsia="Arial" w:cs="Arial"/>
          <w:noProof w:val="0"/>
          <w:sz w:val="24"/>
          <w:szCs w:val="24"/>
          <w:lang w:val="nl-NL"/>
        </w:rPr>
        <w:t xml:space="preserve"> </w:t>
      </w:r>
    </w:p>
    <w:p xmlns:wp14="http://schemas.microsoft.com/office/word/2010/wordml" w:rsidP="5A68B7F8" w14:paraId="0D9540C1" wp14:textId="55D2F165">
      <w:pPr>
        <w:pStyle w:val="ListParagraph"/>
        <w:numPr>
          <w:ilvl w:val="0"/>
          <w:numId w:val="9"/>
        </w:numPr>
        <w:rPr>
          <w:rFonts w:ascii="Arial" w:hAnsi="Arial" w:eastAsia="Arial" w:cs="Arial"/>
          <w:noProof w:val="0"/>
          <w:sz w:val="24"/>
          <w:szCs w:val="24"/>
          <w:lang w:val="nl-NL"/>
        </w:rPr>
      </w:pPr>
      <w:r w:rsidRPr="5A68B7F8" w:rsidR="4EB17597">
        <w:rPr>
          <w:rFonts w:ascii="Arial" w:hAnsi="Arial" w:eastAsia="Arial" w:cs="Arial"/>
          <w:noProof w:val="0"/>
          <w:sz w:val="24"/>
          <w:szCs w:val="24"/>
          <w:lang w:val="nl-NL"/>
        </w:rPr>
        <w:t xml:space="preserve">Het </w:t>
      </w:r>
      <w:r w:rsidRPr="5A68B7F8" w:rsidR="402D18F4">
        <w:rPr>
          <w:rFonts w:ascii="Arial" w:hAnsi="Arial" w:eastAsia="Arial" w:cs="Arial"/>
          <w:noProof w:val="0"/>
          <w:sz w:val="24"/>
          <w:szCs w:val="24"/>
          <w:lang w:val="nl-NL"/>
        </w:rPr>
        <w:t xml:space="preserve">eerlijk toewijzen van deze tijdelijke woningen het draagvlak onder de Utrechters kan vergroten voor het </w:t>
      </w:r>
      <w:r w:rsidRPr="5A68B7F8" w:rsidR="02AABF23">
        <w:rPr>
          <w:rFonts w:ascii="Arial" w:hAnsi="Arial" w:eastAsia="Arial" w:cs="Arial"/>
          <w:noProof w:val="0"/>
          <w:sz w:val="24"/>
          <w:szCs w:val="24"/>
          <w:lang w:val="nl-NL"/>
        </w:rPr>
        <w:t xml:space="preserve">waar nodig </w:t>
      </w:r>
      <w:r w:rsidRPr="5A68B7F8" w:rsidR="402D18F4">
        <w:rPr>
          <w:rFonts w:ascii="Arial" w:hAnsi="Arial" w:eastAsia="Arial" w:cs="Arial"/>
          <w:noProof w:val="0"/>
          <w:sz w:val="24"/>
          <w:szCs w:val="24"/>
          <w:lang w:val="nl-NL"/>
        </w:rPr>
        <w:t>met voorrang huisvesten van statushouders en andere urgente en/of kwetsbare groepen Utrechters</w:t>
      </w:r>
      <w:r w:rsidRPr="5A68B7F8" w:rsidR="4EB17597">
        <w:rPr>
          <w:rFonts w:ascii="Arial" w:hAnsi="Arial" w:eastAsia="Arial" w:cs="Arial"/>
          <w:noProof w:val="0"/>
          <w:sz w:val="24"/>
          <w:szCs w:val="24"/>
          <w:lang w:val="nl-NL"/>
        </w:rPr>
        <w:t xml:space="preserve">.  </w:t>
      </w:r>
    </w:p>
    <w:p xmlns:wp14="http://schemas.microsoft.com/office/word/2010/wordml" w:rsidP="5A68B7F8" w14:paraId="338E0D25" wp14:textId="45A7C132">
      <w:pPr>
        <w:pStyle w:val="Heading1"/>
        <w:ind w:left="0"/>
        <w:rPr>
          <w:rFonts w:ascii="Arial" w:hAnsi="Arial" w:eastAsia="Arial" w:cs="Arial"/>
          <w:b w:val="0"/>
          <w:bCs w:val="0"/>
          <w:noProof w:val="0"/>
          <w:color w:val="000000" w:themeColor="text1" w:themeTint="FF" w:themeShade="FF"/>
          <w:sz w:val="32"/>
          <w:szCs w:val="32"/>
          <w:lang w:val="nl-NL"/>
        </w:rPr>
      </w:pPr>
      <w:r w:rsidRPr="5A68B7F8" w:rsidR="6EEE2429">
        <w:rPr>
          <w:rFonts w:ascii="Arial" w:hAnsi="Arial" w:eastAsia="Arial" w:cs="Arial"/>
          <w:b w:val="0"/>
          <w:bCs w:val="0"/>
          <w:noProof w:val="0"/>
          <w:color w:val="000000" w:themeColor="text1" w:themeTint="FF" w:themeShade="FF"/>
          <w:sz w:val="32"/>
          <w:szCs w:val="32"/>
          <w:lang w:val="nl-NL"/>
        </w:rPr>
        <w:t>Overwegend</w:t>
      </w:r>
      <w:r w:rsidRPr="5A68B7F8" w:rsidR="4EB17597">
        <w:rPr>
          <w:rFonts w:ascii="Arial" w:hAnsi="Arial" w:eastAsia="Arial" w:cs="Arial"/>
          <w:b w:val="0"/>
          <w:bCs w:val="0"/>
          <w:noProof w:val="0"/>
          <w:color w:val="000000" w:themeColor="text1" w:themeTint="FF" w:themeShade="FF"/>
          <w:sz w:val="32"/>
          <w:szCs w:val="32"/>
          <w:lang w:val="nl-NL"/>
        </w:rPr>
        <w:t>e dat:</w:t>
      </w:r>
    </w:p>
    <w:p xmlns:wp14="http://schemas.microsoft.com/office/word/2010/wordml" w:rsidP="5A68B7F8" w14:paraId="0E50DC83" wp14:textId="3E20663F">
      <w:pPr>
        <w:pStyle w:val="ListParagraph"/>
        <w:numPr>
          <w:ilvl w:val="0"/>
          <w:numId w:val="10"/>
        </w:numPr>
        <w:rPr>
          <w:rFonts w:ascii="Arial" w:hAnsi="Arial" w:eastAsia="Arial" w:cs="Arial"/>
          <w:noProof w:val="0"/>
          <w:lang w:val="nl-NL"/>
        </w:rPr>
      </w:pPr>
      <w:r w:rsidRPr="5A68B7F8" w:rsidR="7DB48AD2">
        <w:rPr>
          <w:rFonts w:ascii="Arial" w:hAnsi="Arial" w:eastAsia="Arial" w:cs="Arial"/>
          <w:noProof w:val="0"/>
          <w:lang w:val="nl-NL"/>
        </w:rPr>
        <w:t>Veel U</w:t>
      </w:r>
      <w:r w:rsidRPr="5A68B7F8" w:rsidR="4EB17597">
        <w:rPr>
          <w:rFonts w:ascii="Arial" w:hAnsi="Arial" w:eastAsia="Arial" w:cs="Arial"/>
          <w:noProof w:val="0"/>
          <w:lang w:val="nl-NL"/>
        </w:rPr>
        <w:t>trecht</w:t>
      </w:r>
      <w:r w:rsidRPr="5A68B7F8" w:rsidR="7554BA8D">
        <w:rPr>
          <w:rFonts w:ascii="Arial" w:hAnsi="Arial" w:eastAsia="Arial" w:cs="Arial"/>
          <w:noProof w:val="0"/>
          <w:lang w:val="nl-NL"/>
        </w:rPr>
        <w:t>ers heel goed kunnen accepteren dat we eerder in 2022 een grote groep statushouders met voorrang aan een permanente woning hebben geholpen.</w:t>
      </w:r>
    </w:p>
    <w:p xmlns:wp14="http://schemas.microsoft.com/office/word/2010/wordml" w:rsidP="5A68B7F8" w14:paraId="1CB9AB43" wp14:textId="6771FD03">
      <w:pPr>
        <w:pStyle w:val="ListParagraph"/>
        <w:numPr>
          <w:ilvl w:val="0"/>
          <w:numId w:val="10"/>
        </w:numPr>
        <w:rPr>
          <w:rFonts w:ascii="Arial" w:hAnsi="Arial" w:eastAsia="Arial" w:cs="Arial"/>
          <w:noProof w:val="0"/>
          <w:lang w:val="nl-NL"/>
        </w:rPr>
      </w:pPr>
      <w:r w:rsidRPr="5A68B7F8" w:rsidR="6259DF97">
        <w:rPr>
          <w:rFonts w:ascii="Arial" w:hAnsi="Arial" w:eastAsia="Arial" w:cs="Arial"/>
          <w:noProof w:val="0"/>
          <w:lang w:val="nl-NL"/>
        </w:rPr>
        <w:t>Omdat tegelijkertijd het college heeft aangekondigd de woningvoorraad versneld uit te breiden met mogelijk 3.000 (extra) tijdelijke woningen in 2023-2025.</w:t>
      </w:r>
    </w:p>
    <w:p xmlns:wp14="http://schemas.microsoft.com/office/word/2010/wordml" w:rsidP="5A68B7F8" w14:paraId="3891A25B" wp14:textId="50F722B7">
      <w:pPr>
        <w:pStyle w:val="ListParagraph"/>
        <w:numPr>
          <w:ilvl w:val="0"/>
          <w:numId w:val="10"/>
        </w:numPr>
        <w:rPr>
          <w:rFonts w:ascii="Arial" w:hAnsi="Arial" w:eastAsia="Arial" w:cs="Arial"/>
          <w:noProof w:val="0"/>
          <w:lang w:val="nl-NL"/>
        </w:rPr>
      </w:pPr>
      <w:r w:rsidRPr="5A68B7F8" w:rsidR="6259DF97">
        <w:rPr>
          <w:rFonts w:ascii="Arial" w:hAnsi="Arial" w:eastAsia="Arial" w:cs="Arial"/>
          <w:noProof w:val="0"/>
          <w:lang w:val="nl-NL"/>
        </w:rPr>
        <w:t>Vele Utrechters het rechtvaardig vinden dat degenen die al jarenlang op een wachtlijst staan of bijvoorbeeld al jarenlang in een AZC als statushouder wachten op een eigen woning meer kans verdienen op een permanente woning d</w:t>
      </w:r>
      <w:r w:rsidRPr="5A68B7F8" w:rsidR="50F6CC5F">
        <w:rPr>
          <w:rFonts w:ascii="Arial" w:hAnsi="Arial" w:eastAsia="Arial" w:cs="Arial"/>
          <w:noProof w:val="0"/>
          <w:lang w:val="nl-NL"/>
        </w:rPr>
        <w:t>an op een tijdelijke woning.</w:t>
      </w:r>
    </w:p>
    <w:p xmlns:wp14="http://schemas.microsoft.com/office/word/2010/wordml" w:rsidP="5A68B7F8" w14:paraId="73D38A8B" wp14:textId="609D6A1E">
      <w:pPr>
        <w:pStyle w:val="ListParagraph"/>
        <w:numPr>
          <w:ilvl w:val="0"/>
          <w:numId w:val="10"/>
        </w:numPr>
        <w:rPr>
          <w:rFonts w:ascii="Arial" w:hAnsi="Arial" w:eastAsia="Arial" w:cs="Arial"/>
          <w:noProof w:val="0"/>
          <w:lang w:val="nl-NL"/>
        </w:rPr>
      </w:pPr>
      <w:r w:rsidRPr="5A68B7F8" w:rsidR="50F6CC5F">
        <w:rPr>
          <w:rFonts w:ascii="Arial" w:hAnsi="Arial" w:eastAsia="Arial" w:cs="Arial"/>
          <w:noProof w:val="0"/>
          <w:lang w:val="nl-NL"/>
        </w:rPr>
        <w:t>Het om die reden billijk is een onderscheid te maken in de toewijzing van permanente woningen versus tijdelijke woningen.</w:t>
      </w:r>
    </w:p>
    <w:p xmlns:wp14="http://schemas.microsoft.com/office/word/2010/wordml" w:rsidP="5A68B7F8" w14:paraId="51D7C05E" wp14:textId="0457B21E">
      <w:pPr>
        <w:pStyle w:val="Heading1"/>
        <w:ind w:left="0"/>
        <w:rPr>
          <w:rFonts w:ascii="Arial" w:hAnsi="Arial" w:eastAsia="Arial" w:cs="Arial"/>
          <w:b w:val="0"/>
          <w:bCs w:val="0"/>
          <w:noProof w:val="0"/>
          <w:color w:val="000000" w:themeColor="text1" w:themeTint="FF" w:themeShade="FF"/>
          <w:sz w:val="32"/>
          <w:szCs w:val="32"/>
          <w:lang w:val="nl-NL"/>
        </w:rPr>
      </w:pPr>
      <w:r w:rsidRPr="5A68B7F8" w:rsidR="4EB17597">
        <w:rPr>
          <w:rFonts w:ascii="Arial" w:hAnsi="Arial" w:eastAsia="Arial" w:cs="Arial"/>
          <w:b w:val="0"/>
          <w:bCs w:val="0"/>
          <w:noProof w:val="0"/>
          <w:color w:val="000000" w:themeColor="text1" w:themeTint="FF" w:themeShade="FF"/>
          <w:sz w:val="32"/>
          <w:szCs w:val="32"/>
          <w:lang w:val="nl-NL"/>
        </w:rPr>
        <w:t>Draagt het college op:</w:t>
      </w:r>
    </w:p>
    <w:p xmlns:wp14="http://schemas.microsoft.com/office/word/2010/wordml" w:rsidP="5A68B7F8" w14:paraId="275381F4" wp14:textId="57C3B1FC">
      <w:pPr>
        <w:pStyle w:val="ListParagraph"/>
        <w:numPr>
          <w:ilvl w:val="0"/>
          <w:numId w:val="11"/>
        </w:numPr>
        <w:rPr>
          <w:rFonts w:ascii="Arial" w:hAnsi="Arial" w:eastAsia="Arial" w:cs="Arial"/>
          <w:noProof w:val="0"/>
          <w:lang w:val="nl-NL"/>
        </w:rPr>
      </w:pPr>
      <w:r w:rsidRPr="5A68B7F8" w:rsidR="5A56E8BF">
        <w:rPr>
          <w:rFonts w:ascii="Arial" w:hAnsi="Arial" w:eastAsia="Arial" w:cs="Arial"/>
          <w:noProof w:val="0"/>
          <w:lang w:val="nl-NL"/>
        </w:rPr>
        <w:t xml:space="preserve">Utrechters die al jarenlang op een wachtlijst staan </w:t>
      </w:r>
      <w:r w:rsidRPr="5A68B7F8" w:rsidR="5A56E8BF">
        <w:rPr>
          <w:rFonts w:ascii="Arial" w:hAnsi="Arial" w:eastAsia="Arial" w:cs="Arial"/>
          <w:b w:val="1"/>
          <w:bCs w:val="1"/>
          <w:i w:val="1"/>
          <w:iCs w:val="1"/>
          <w:noProof w:val="0"/>
          <w:u w:val="single"/>
          <w:lang w:val="nl-NL"/>
        </w:rPr>
        <w:t>meer kans</w:t>
      </w:r>
      <w:r w:rsidRPr="5A68B7F8" w:rsidR="5A56E8BF">
        <w:rPr>
          <w:rFonts w:ascii="Arial" w:hAnsi="Arial" w:eastAsia="Arial" w:cs="Arial"/>
          <w:noProof w:val="0"/>
          <w:lang w:val="nl-NL"/>
        </w:rPr>
        <w:t xml:space="preserve"> te geven op een permanente woning dan een tijdelijke woning.  </w:t>
      </w:r>
    </w:p>
    <w:p xmlns:wp14="http://schemas.microsoft.com/office/word/2010/wordml" w:rsidP="5A68B7F8" w14:paraId="7AA6CE28" wp14:textId="4CBDDE6E">
      <w:pPr>
        <w:pStyle w:val="ListParagraph"/>
        <w:numPr>
          <w:ilvl w:val="0"/>
          <w:numId w:val="11"/>
        </w:numPr>
        <w:rPr>
          <w:rFonts w:ascii="Arial" w:hAnsi="Arial" w:eastAsia="Arial" w:cs="Arial"/>
          <w:noProof w:val="0"/>
          <w:lang w:val="nl-NL"/>
        </w:rPr>
      </w:pPr>
      <w:r w:rsidRPr="5A68B7F8" w:rsidR="2A34320D">
        <w:rPr>
          <w:rFonts w:ascii="Arial" w:hAnsi="Arial" w:eastAsia="Arial" w:cs="Arial"/>
          <w:noProof w:val="0"/>
          <w:lang w:val="nl-NL"/>
        </w:rPr>
        <w:t>In</w:t>
      </w:r>
      <w:r w:rsidRPr="5A68B7F8" w:rsidR="6FA8555B">
        <w:rPr>
          <w:rFonts w:ascii="Arial" w:hAnsi="Arial" w:eastAsia="Arial" w:cs="Arial"/>
          <w:noProof w:val="0"/>
          <w:lang w:val="nl-NL"/>
        </w:rPr>
        <w:t>clusief de</w:t>
      </w:r>
      <w:r w:rsidRPr="5A68B7F8" w:rsidR="7930AFF1">
        <w:rPr>
          <w:rFonts w:ascii="Arial" w:hAnsi="Arial" w:eastAsia="Arial" w:cs="Arial"/>
          <w:noProof w:val="0"/>
          <w:lang w:val="nl-NL"/>
        </w:rPr>
        <w:t xml:space="preserve"> statushouders </w:t>
      </w:r>
      <w:r w:rsidRPr="5A68B7F8" w:rsidR="13938E0E">
        <w:rPr>
          <w:rFonts w:ascii="Arial" w:hAnsi="Arial" w:eastAsia="Arial" w:cs="Arial"/>
          <w:noProof w:val="0"/>
          <w:lang w:val="nl-NL"/>
        </w:rPr>
        <w:t>met een lange wachttijd, waarbij het moment waarop zij een status ver</w:t>
      </w:r>
      <w:r w:rsidRPr="5A68B7F8" w:rsidR="6699C274">
        <w:rPr>
          <w:rFonts w:ascii="Arial" w:hAnsi="Arial" w:eastAsia="Arial" w:cs="Arial"/>
          <w:noProof w:val="0"/>
          <w:lang w:val="nl-NL"/>
        </w:rPr>
        <w:t xml:space="preserve">kregen geldt als startmoment voor het bepalen van de </w:t>
      </w:r>
      <w:r w:rsidRPr="5A68B7F8" w:rsidR="61DC92E4">
        <w:rPr>
          <w:rFonts w:ascii="Arial" w:hAnsi="Arial" w:eastAsia="Arial" w:cs="Arial"/>
          <w:noProof w:val="0"/>
          <w:lang w:val="nl-NL"/>
        </w:rPr>
        <w:t>wachttijd</w:t>
      </w:r>
      <w:r w:rsidRPr="5A68B7F8" w:rsidR="7930AFF1">
        <w:rPr>
          <w:rFonts w:ascii="Arial" w:hAnsi="Arial" w:eastAsia="Arial" w:cs="Arial"/>
          <w:noProof w:val="0"/>
          <w:lang w:val="nl-NL"/>
        </w:rPr>
        <w:t xml:space="preserve">. </w:t>
      </w:r>
    </w:p>
    <w:p xmlns:wp14="http://schemas.microsoft.com/office/word/2010/wordml" w:rsidP="5A68B7F8" w14:paraId="74B1FE9F" wp14:textId="0EBE70E7">
      <w:pPr>
        <w:pStyle w:val="ListParagraph"/>
        <w:numPr>
          <w:ilvl w:val="0"/>
          <w:numId w:val="11"/>
        </w:numPr>
        <w:rPr>
          <w:rFonts w:ascii="Arial" w:hAnsi="Arial" w:eastAsia="Arial" w:cs="Arial"/>
          <w:noProof w:val="0"/>
          <w:lang w:val="nl-NL"/>
        </w:rPr>
      </w:pPr>
      <w:r w:rsidRPr="5A68B7F8" w:rsidR="06E27BC5">
        <w:rPr>
          <w:rFonts w:ascii="Arial" w:hAnsi="Arial" w:eastAsia="Arial" w:cs="Arial"/>
          <w:noProof w:val="0"/>
          <w:lang w:val="nl-NL"/>
        </w:rPr>
        <w:t>Hier</w:t>
      </w:r>
      <w:r w:rsidRPr="5A68B7F8" w:rsidR="7BEF02B2">
        <w:rPr>
          <w:rFonts w:ascii="Arial" w:hAnsi="Arial" w:eastAsia="Arial" w:cs="Arial"/>
          <w:noProof w:val="0"/>
          <w:lang w:val="nl-NL"/>
        </w:rPr>
        <w:t>voor een voorstel uit te werken en dit uiterlijk begin 2023 aan de gemeenteraad ter goedkeuring voor te leggen.</w:t>
      </w:r>
    </w:p>
    <w:p xmlns:wp14="http://schemas.microsoft.com/office/word/2010/wordml" w:rsidP="5A68B7F8" w14:paraId="3BA26BF7" wp14:textId="6687A298">
      <w:pPr>
        <w:pStyle w:val="Heading1"/>
        <w:ind w:left="0"/>
        <w:rPr>
          <w:rFonts w:ascii="Arial" w:hAnsi="Arial" w:eastAsia="Arial" w:cs="Arial"/>
          <w:b w:val="0"/>
          <w:bCs w:val="0"/>
          <w:noProof w:val="0"/>
          <w:color w:val="000000" w:themeColor="text1" w:themeTint="FF" w:themeShade="FF"/>
          <w:sz w:val="32"/>
          <w:szCs w:val="32"/>
          <w:lang w:val="nl-NL"/>
        </w:rPr>
      </w:pPr>
      <w:r w:rsidRPr="5A68B7F8" w:rsidR="4EB17597">
        <w:rPr>
          <w:rFonts w:ascii="Arial" w:hAnsi="Arial" w:eastAsia="Arial" w:cs="Arial"/>
          <w:b w:val="0"/>
          <w:bCs w:val="0"/>
          <w:noProof w:val="0"/>
          <w:color w:val="000000" w:themeColor="text1" w:themeTint="FF" w:themeShade="FF"/>
          <w:sz w:val="32"/>
          <w:szCs w:val="32"/>
          <w:lang w:val="nl-NL"/>
        </w:rPr>
        <w:t>Ingediend door:</w:t>
      </w:r>
    </w:p>
    <w:p xmlns:wp14="http://schemas.microsoft.com/office/word/2010/wordml" w:rsidP="5A68B7F8" w14:paraId="0A1D53A0" wp14:textId="16BED830">
      <w:pPr>
        <w:pStyle w:val="ListParagraph"/>
        <w:numPr>
          <w:ilvl w:val="0"/>
          <w:numId w:val="4"/>
        </w:numPr>
        <w:rPr>
          <w:rFonts w:ascii="Arial" w:hAnsi="Arial" w:eastAsia="Arial" w:cs="Arial"/>
          <w:noProof w:val="0"/>
          <w:lang w:val="nl-NL"/>
        </w:rPr>
      </w:pPr>
      <w:r w:rsidRPr="5A68B7F8" w:rsidR="6E61B90B">
        <w:rPr>
          <w:rFonts w:ascii="Arial" w:hAnsi="Arial" w:eastAsia="Arial" w:cs="Arial"/>
          <w:noProof w:val="0"/>
          <w:lang w:val="nl-NL"/>
        </w:rPr>
        <w:t xml:space="preserve">Gert Dijkstra, </w:t>
      </w:r>
      <w:r w:rsidRPr="5A68B7F8" w:rsidR="6E61B90B">
        <w:rPr>
          <w:rFonts w:ascii="Arial" w:hAnsi="Arial" w:eastAsia="Arial" w:cs="Arial"/>
          <w:noProof w:val="0"/>
          <w:lang w:val="nl-NL"/>
        </w:rPr>
        <w:t>EenUtrecht</w:t>
      </w:r>
    </w:p>
    <w:p xmlns:wp14="http://schemas.microsoft.com/office/word/2010/wordml" w:rsidP="5A68B7F8" w14:paraId="7B5CAEB5" wp14:textId="17B34AB0">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3832d7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5bc5b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bdef6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22c12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94347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71f9c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1d5dd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28c6a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8b0f0e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a0ea6a9"/>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768b78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91D371"/>
    <w:rsid w:val="0218E61B"/>
    <w:rsid w:val="02AABF23"/>
    <w:rsid w:val="03B4B67C"/>
    <w:rsid w:val="04ECD8E6"/>
    <w:rsid w:val="0608EC88"/>
    <w:rsid w:val="06E27BC5"/>
    <w:rsid w:val="07B08112"/>
    <w:rsid w:val="0888279F"/>
    <w:rsid w:val="0BBFC861"/>
    <w:rsid w:val="0C7980E0"/>
    <w:rsid w:val="0CB5538E"/>
    <w:rsid w:val="0CB97FA1"/>
    <w:rsid w:val="0CC4E007"/>
    <w:rsid w:val="0D0C1130"/>
    <w:rsid w:val="0F7B15A4"/>
    <w:rsid w:val="1391CBF1"/>
    <w:rsid w:val="13938E0E"/>
    <w:rsid w:val="14224594"/>
    <w:rsid w:val="17022A2B"/>
    <w:rsid w:val="17E87887"/>
    <w:rsid w:val="19920CCF"/>
    <w:rsid w:val="1A010D75"/>
    <w:rsid w:val="1BABE29D"/>
    <w:rsid w:val="1C33B06D"/>
    <w:rsid w:val="22140CE0"/>
    <w:rsid w:val="2770AB21"/>
    <w:rsid w:val="2A1F1EC5"/>
    <w:rsid w:val="2A34320D"/>
    <w:rsid w:val="2AF8BD3C"/>
    <w:rsid w:val="2CFA9879"/>
    <w:rsid w:val="2D56BF87"/>
    <w:rsid w:val="2D93095B"/>
    <w:rsid w:val="2E5B73A7"/>
    <w:rsid w:val="308E6049"/>
    <w:rsid w:val="37F8225B"/>
    <w:rsid w:val="402D18F4"/>
    <w:rsid w:val="4165F64C"/>
    <w:rsid w:val="42A66AE3"/>
    <w:rsid w:val="47D537D0"/>
    <w:rsid w:val="4BE67709"/>
    <w:rsid w:val="4E1FFAD5"/>
    <w:rsid w:val="4EB17597"/>
    <w:rsid w:val="50F6CC5F"/>
    <w:rsid w:val="57633424"/>
    <w:rsid w:val="5791D371"/>
    <w:rsid w:val="57EB5B9A"/>
    <w:rsid w:val="58FF0485"/>
    <w:rsid w:val="5A56E8BF"/>
    <w:rsid w:val="5A68B7F8"/>
    <w:rsid w:val="5C36A547"/>
    <w:rsid w:val="5D16C657"/>
    <w:rsid w:val="5DA83B0A"/>
    <w:rsid w:val="5F3C291B"/>
    <w:rsid w:val="5F89D6DE"/>
    <w:rsid w:val="61DC92E4"/>
    <w:rsid w:val="6259DF97"/>
    <w:rsid w:val="6385C17C"/>
    <w:rsid w:val="6699C274"/>
    <w:rsid w:val="67814574"/>
    <w:rsid w:val="69D6CE54"/>
    <w:rsid w:val="6B410DAC"/>
    <w:rsid w:val="6B729EB5"/>
    <w:rsid w:val="6E61B90B"/>
    <w:rsid w:val="6EEE2429"/>
    <w:rsid w:val="6FA8555B"/>
    <w:rsid w:val="73023B0C"/>
    <w:rsid w:val="7554BA8D"/>
    <w:rsid w:val="78FA2B4A"/>
    <w:rsid w:val="7930AFF1"/>
    <w:rsid w:val="7B6F9A22"/>
    <w:rsid w:val="7BEF02B2"/>
    <w:rsid w:val="7DB47410"/>
    <w:rsid w:val="7DB48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D371"/>
  <w15:chartTrackingRefBased/>
  <w15:docId w15:val="{AB8E35FD-8655-4106-A3DE-FC965A785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48df583b5c40480d"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e870b3865faa472e"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F65B270192E44B6F249759525D0EF" ma:contentTypeVersion="15" ma:contentTypeDescription="Een nieuw document maken." ma:contentTypeScope="" ma:versionID="e8d156cafff260030be3cdb03da17813">
  <xsd:schema xmlns:xsd="http://www.w3.org/2001/XMLSchema" xmlns:xs="http://www.w3.org/2001/XMLSchema" xmlns:p="http://schemas.microsoft.com/office/2006/metadata/properties" xmlns:ns2="8cbb7426-3ed8-40bd-b2ff-10d177794b09" xmlns:ns3="250b2731-bd8b-44b0-98b2-e5eaacf0b86e" targetNamespace="http://schemas.microsoft.com/office/2006/metadata/properties" ma:root="true" ma:fieldsID="70a16534a8497f4891055e2acf5407dd" ns2:_="" ns3:_="">
    <xsd:import namespace="8cbb7426-3ed8-40bd-b2ff-10d177794b09"/>
    <xsd:import namespace="250b2731-bd8b-44b0-98b2-e5eaacf0b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7426-3ed8-40bd-b2ff-10d177794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2731-bd8b-44b0-98b2-e5eaacf0b86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1e8c4e65-ffa8-48c5-9932-866ad810ab00}" ma:internalName="TaxCatchAll" ma:showField="CatchAllData" ma:web="250b2731-bd8b-44b0-98b2-e5eaacf0b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0b2731-bd8b-44b0-98b2-e5eaacf0b86e" xsi:nil="true"/>
    <lcf76f155ced4ddcb4097134ff3c332f xmlns="8cbb7426-3ed8-40bd-b2ff-10d177794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9D28DD-7F0B-408D-8039-618FB530474E}"/>
</file>

<file path=customXml/itemProps2.xml><?xml version="1.0" encoding="utf-8"?>
<ds:datastoreItem xmlns:ds="http://schemas.openxmlformats.org/officeDocument/2006/customXml" ds:itemID="{14B6DBBF-647E-408B-82D0-FC8406E5F08E}"/>
</file>

<file path=customXml/itemProps3.xml><?xml version="1.0" encoding="utf-8"?>
<ds:datastoreItem xmlns:ds="http://schemas.openxmlformats.org/officeDocument/2006/customXml" ds:itemID="{35994841-6B2C-4275-903F-9F680759E3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Dijkstra, Gert</dc:creator>
  <cp:keywords/>
  <dc:description/>
  <cp:lastModifiedBy>Dijkstra, Gert</cp:lastModifiedBy>
  <dcterms:created xsi:type="dcterms:W3CDTF">2022-12-01T11:58:02Z</dcterms:created>
  <dcterms:modified xsi:type="dcterms:W3CDTF">2022-12-01T12:33:15Z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0x010100990F65B270192E44B6F249759525D0EF</vt:lpwstr>
  </property>
  <property fmtid="{D5CDD505-2E9C-101B-9397-08002B2CF9AE}" pid="3" name="MediaServiceImageTags">
    <vt:lpwstr/>
  </property>
</Properties>
</file>