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967DF" w:rsidP="543A38D4" w:rsidRDefault="5E53FC6C" w14:paraId="7DC98D61" w14:textId="0E4D9332">
      <w:pPr>
        <w:spacing w:after="0" w:line="240" w:lineRule="auto"/>
        <w:rPr>
          <w:rFonts w:ascii="Arial" w:hAnsi="Arial" w:eastAsia="Arial" w:cs="Arial"/>
          <w:color w:val="000000" w:themeColor="text1"/>
          <w:sz w:val="48"/>
          <w:szCs w:val="48"/>
        </w:rPr>
      </w:pPr>
      <w:r>
        <w:rPr>
          <w:noProof/>
        </w:rPr>
        <w:drawing>
          <wp:inline distT="0" distB="0" distL="0" distR="0" wp14:anchorId="61FEDA45" wp14:editId="6C1C52BF">
            <wp:extent cx="1238250" cy="895350"/>
            <wp:effectExtent l="0" t="0" r="0" b="0"/>
            <wp:docPr id="1462066619" name="Afbeelding 1462066619" descr="Logo Een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8250" cy="895350"/>
                    </a:xfrm>
                    <a:prstGeom prst="rect">
                      <a:avLst/>
                    </a:prstGeom>
                  </pic:spPr>
                </pic:pic>
              </a:graphicData>
            </a:graphic>
          </wp:inline>
        </w:drawing>
      </w:r>
    </w:p>
    <w:p w:rsidR="007967DF" w:rsidP="5E94337E" w:rsidRDefault="007967DF" w14:paraId="18AA0D09" w14:textId="29014C67">
      <w:pPr>
        <w:spacing w:after="0" w:line="240" w:lineRule="auto"/>
        <w:rPr>
          <w:rFonts w:ascii="Arial" w:hAnsi="Arial" w:eastAsia="Arial" w:cs="Arial"/>
          <w:color w:val="000000" w:themeColor="text1"/>
          <w:sz w:val="56"/>
          <w:szCs w:val="56"/>
        </w:rPr>
      </w:pPr>
    </w:p>
    <w:p w:rsidR="007967DF" w:rsidP="6D271144" w:rsidRDefault="7F348F1B" w14:paraId="60733C47" w14:textId="5B7B68CE">
      <w:pPr>
        <w:pStyle w:val="Titel"/>
        <w:rPr>
          <w:rFonts w:ascii="Arial" w:hAnsi="Arial" w:eastAsia="Arial" w:cs="Arial"/>
          <w:color w:val="000000" w:themeColor="text1"/>
        </w:rPr>
      </w:pPr>
      <w:r w:rsidRPr="2C704961">
        <w:rPr>
          <w:rFonts w:ascii="Arial" w:hAnsi="Arial" w:eastAsia="Arial" w:cs="Arial"/>
          <w:color w:val="000000" w:themeColor="text1"/>
        </w:rPr>
        <w:t>Amendement</w:t>
      </w:r>
      <w:r w:rsidRPr="2C704961" w:rsidR="5E53FC6C">
        <w:rPr>
          <w:rFonts w:ascii="Arial" w:hAnsi="Arial" w:eastAsia="Arial" w:cs="Arial"/>
          <w:color w:val="000000" w:themeColor="text1"/>
        </w:rPr>
        <w:t xml:space="preserve">: </w:t>
      </w:r>
      <w:r w:rsidR="00633C37">
        <w:br/>
      </w:r>
      <w:r w:rsidRPr="2C704961" w:rsidR="6E76EA7D">
        <w:rPr>
          <w:rFonts w:ascii="Arial" w:hAnsi="Arial" w:eastAsia="Arial" w:cs="Arial"/>
          <w:color w:val="000000" w:themeColor="text1"/>
        </w:rPr>
        <w:t>Van ambtelijk Initiatievenfonds</w:t>
      </w:r>
      <w:r w:rsidR="00633C37">
        <w:br/>
      </w:r>
      <w:r w:rsidRPr="2C704961" w:rsidR="6E76EA7D">
        <w:rPr>
          <w:rFonts w:ascii="Arial" w:hAnsi="Arial" w:eastAsia="Arial" w:cs="Arial"/>
          <w:color w:val="000000" w:themeColor="text1"/>
        </w:rPr>
        <w:t>naar</w:t>
      </w:r>
      <w:r w:rsidRPr="2C704961" w:rsidR="2316E05A">
        <w:rPr>
          <w:rFonts w:ascii="Arial" w:hAnsi="Arial" w:eastAsia="Arial" w:cs="Arial"/>
          <w:color w:val="000000" w:themeColor="text1"/>
        </w:rPr>
        <w:t xml:space="preserve"> </w:t>
      </w:r>
      <w:r w:rsidRPr="2C704961" w:rsidR="6E76EA7D">
        <w:rPr>
          <w:rFonts w:ascii="Arial" w:hAnsi="Arial" w:eastAsia="Arial" w:cs="Arial"/>
          <w:color w:val="000000" w:themeColor="text1"/>
        </w:rPr>
        <w:t>zelfsturend Bewonersfonds</w:t>
      </w:r>
    </w:p>
    <w:p w:rsidR="007967DF" w:rsidP="2C704961" w:rsidRDefault="6BBB05DB" w14:paraId="6E3B10F0" w14:textId="2447302A">
      <w:pPr>
        <w:spacing w:line="276" w:lineRule="auto"/>
        <w:rPr>
          <w:rFonts w:ascii="Arial" w:hAnsi="Arial" w:eastAsia="Arial" w:cs="Arial"/>
          <w:color w:val="000000" w:themeColor="text1"/>
          <w:sz w:val="24"/>
          <w:szCs w:val="24"/>
        </w:rPr>
      </w:pPr>
      <w:r w:rsidRPr="2C704961">
        <w:rPr>
          <w:rFonts w:ascii="Arial" w:hAnsi="Arial" w:eastAsia="Arial" w:cs="Arial"/>
          <w:sz w:val="24"/>
          <w:szCs w:val="24"/>
        </w:rPr>
        <w:t>De gemeenteraad van Utrecht, in vergadering bijeen op 10 november 2022, gezien het raadsvoorstel Programmabegroting 2023 d.d. 15 september 2022, kenmerk 10406834</w:t>
      </w:r>
      <w:r w:rsidRPr="2C704961" w:rsidR="10E9CCB2">
        <w:rPr>
          <w:rFonts w:ascii="Arial" w:hAnsi="Arial" w:eastAsia="Arial" w:cs="Arial"/>
          <w:color w:val="000000" w:themeColor="text1"/>
          <w:sz w:val="24"/>
          <w:szCs w:val="24"/>
        </w:rPr>
        <w:t xml:space="preserve">. </w:t>
      </w:r>
    </w:p>
    <w:p w:rsidR="007967DF" w:rsidP="543A38D4" w:rsidRDefault="5E53FC6C" w14:paraId="56BD0E44" w14:textId="3371FD42">
      <w:pPr>
        <w:pStyle w:val="Kop1"/>
        <w:spacing w:line="276" w:lineRule="auto"/>
        <w:rPr>
          <w:rFonts w:ascii="Arial" w:hAnsi="Arial" w:eastAsia="Arial" w:cs="Arial"/>
          <w:color w:val="000000" w:themeColor="text1"/>
        </w:rPr>
      </w:pPr>
      <w:r w:rsidRPr="543A38D4">
        <w:rPr>
          <w:rFonts w:ascii="Arial" w:hAnsi="Arial" w:eastAsia="Arial" w:cs="Arial"/>
          <w:color w:val="000000" w:themeColor="text1"/>
        </w:rPr>
        <w:t>Constaterende dat:</w:t>
      </w:r>
    </w:p>
    <w:p w:rsidR="007967DF" w:rsidP="3B0A3F67" w:rsidRDefault="7C176A45" w14:paraId="48101FDC" w14:textId="54030891">
      <w:pPr>
        <w:pStyle w:val="Lijstalinea"/>
        <w:numPr>
          <w:ilvl w:val="0"/>
          <w:numId w:val="4"/>
        </w:numPr>
        <w:spacing w:line="276" w:lineRule="auto"/>
        <w:rPr>
          <w:rFonts w:ascii="Arial" w:hAnsi="Arial" w:eastAsia="Arial" w:cs="Arial"/>
          <w:color w:val="000000" w:themeColor="text1"/>
          <w:sz w:val="24"/>
          <w:szCs w:val="24"/>
        </w:rPr>
      </w:pPr>
      <w:r w:rsidRPr="3B0A3F67">
        <w:rPr>
          <w:rFonts w:ascii="Arial" w:hAnsi="Arial" w:eastAsia="Arial" w:cs="Arial"/>
          <w:color w:val="000000" w:themeColor="text1"/>
          <w:sz w:val="24"/>
          <w:szCs w:val="24"/>
        </w:rPr>
        <w:t xml:space="preserve">Het </w:t>
      </w:r>
      <w:r w:rsidRPr="3B0A3F67" w:rsidR="68E46A85">
        <w:rPr>
          <w:rFonts w:ascii="Arial" w:hAnsi="Arial" w:eastAsia="Arial" w:cs="Arial"/>
          <w:color w:val="000000" w:themeColor="text1"/>
          <w:sz w:val="24"/>
          <w:szCs w:val="24"/>
        </w:rPr>
        <w:t>I</w:t>
      </w:r>
      <w:r w:rsidRPr="3B0A3F67">
        <w:rPr>
          <w:rFonts w:ascii="Arial" w:hAnsi="Arial" w:eastAsia="Arial" w:cs="Arial"/>
          <w:color w:val="000000" w:themeColor="text1"/>
          <w:sz w:val="24"/>
          <w:szCs w:val="24"/>
        </w:rPr>
        <w:t>nitiatievenfonds</w:t>
      </w:r>
      <w:r w:rsidRPr="3B0A3F67" w:rsidR="7D48FD46">
        <w:rPr>
          <w:rFonts w:ascii="Arial" w:hAnsi="Arial" w:eastAsia="Arial" w:cs="Arial"/>
          <w:color w:val="000000" w:themeColor="text1"/>
          <w:sz w:val="24"/>
          <w:szCs w:val="24"/>
        </w:rPr>
        <w:t xml:space="preserve"> </w:t>
      </w:r>
      <w:r w:rsidRPr="3B0A3F67" w:rsidR="39CF2A19">
        <w:rPr>
          <w:rFonts w:ascii="Arial" w:hAnsi="Arial" w:eastAsia="Arial" w:cs="Arial"/>
          <w:color w:val="000000" w:themeColor="text1"/>
          <w:sz w:val="24"/>
          <w:szCs w:val="24"/>
        </w:rPr>
        <w:t>niet altijd volledig en niet in alle buurten even goed wordt</w:t>
      </w:r>
      <w:r w:rsidRPr="3B0A3F67" w:rsidR="7D48FD46">
        <w:rPr>
          <w:rFonts w:ascii="Arial" w:hAnsi="Arial" w:eastAsia="Arial" w:cs="Arial"/>
          <w:color w:val="000000" w:themeColor="text1"/>
          <w:sz w:val="24"/>
          <w:szCs w:val="24"/>
        </w:rPr>
        <w:t xml:space="preserve"> benut</w:t>
      </w:r>
      <w:r w:rsidRPr="3B0A3F67" w:rsidR="5B955B37">
        <w:rPr>
          <w:rFonts w:ascii="Arial" w:hAnsi="Arial" w:eastAsia="Arial" w:cs="Arial"/>
          <w:color w:val="000000" w:themeColor="text1"/>
          <w:sz w:val="24"/>
          <w:szCs w:val="24"/>
        </w:rPr>
        <w:t>.</w:t>
      </w:r>
      <w:r w:rsidRPr="3B0A3F67" w:rsidR="19219CB2">
        <w:rPr>
          <w:rFonts w:ascii="Arial" w:hAnsi="Arial" w:eastAsia="Arial" w:cs="Arial"/>
          <w:color w:val="000000" w:themeColor="text1"/>
          <w:sz w:val="24"/>
          <w:szCs w:val="24"/>
        </w:rPr>
        <w:t xml:space="preserve"> </w:t>
      </w:r>
    </w:p>
    <w:p w:rsidR="007967DF" w:rsidP="3B0A3F67" w:rsidRDefault="7C176A45" w14:paraId="3B095869" w14:textId="5DE9D9C5">
      <w:pPr>
        <w:pStyle w:val="Lijstalinea"/>
        <w:numPr>
          <w:ilvl w:val="0"/>
          <w:numId w:val="4"/>
        </w:numPr>
        <w:spacing w:line="276" w:lineRule="auto"/>
        <w:rPr>
          <w:rFonts w:ascii="Arial" w:hAnsi="Arial" w:eastAsia="Arial" w:cs="Arial"/>
          <w:color w:val="000000" w:themeColor="text1"/>
          <w:sz w:val="24"/>
          <w:szCs w:val="24"/>
        </w:rPr>
      </w:pPr>
      <w:r w:rsidRPr="3B0A3F67">
        <w:rPr>
          <w:rFonts w:ascii="Arial" w:hAnsi="Arial" w:eastAsia="Arial" w:cs="Arial"/>
          <w:color w:val="000000" w:themeColor="text1"/>
          <w:sz w:val="24"/>
          <w:szCs w:val="24"/>
        </w:rPr>
        <w:t>De beslissing om</w:t>
      </w:r>
      <w:r w:rsidRPr="3B0A3F67" w:rsidR="4E511FEC">
        <w:rPr>
          <w:rFonts w:ascii="Arial" w:hAnsi="Arial" w:eastAsia="Arial" w:cs="Arial"/>
          <w:color w:val="000000" w:themeColor="text1"/>
          <w:sz w:val="24"/>
          <w:szCs w:val="24"/>
        </w:rPr>
        <w:t xml:space="preserve"> budget toe te kennen </w:t>
      </w:r>
      <w:r w:rsidRPr="3B0A3F67" w:rsidR="37272D96">
        <w:rPr>
          <w:rFonts w:ascii="Arial" w:hAnsi="Arial" w:eastAsia="Arial" w:cs="Arial"/>
          <w:color w:val="000000" w:themeColor="text1"/>
          <w:sz w:val="24"/>
          <w:szCs w:val="24"/>
        </w:rPr>
        <w:t xml:space="preserve">uit het Initiatievenfonds nu </w:t>
      </w:r>
      <w:r w:rsidRPr="3B0A3F67" w:rsidR="4E511FEC">
        <w:rPr>
          <w:rFonts w:ascii="Arial" w:hAnsi="Arial" w:eastAsia="Arial" w:cs="Arial"/>
          <w:color w:val="000000" w:themeColor="text1"/>
          <w:sz w:val="24"/>
          <w:szCs w:val="24"/>
        </w:rPr>
        <w:t>nagenoeg volledig wordt genomen door één of enkele ambtenaren van het wijkbureau</w:t>
      </w:r>
      <w:r w:rsidRPr="3B0A3F67" w:rsidR="492F6387">
        <w:rPr>
          <w:rFonts w:ascii="Arial" w:hAnsi="Arial" w:eastAsia="Arial" w:cs="Arial"/>
          <w:color w:val="000000" w:themeColor="text1"/>
          <w:sz w:val="24"/>
          <w:szCs w:val="24"/>
        </w:rPr>
        <w:t>.</w:t>
      </w:r>
    </w:p>
    <w:p w:rsidR="007967DF" w:rsidP="641BE712" w:rsidRDefault="7C176A45" w14:paraId="66C17435" w14:textId="5C1EABA3">
      <w:pPr>
        <w:pStyle w:val="Lijstalinea"/>
        <w:numPr>
          <w:ilvl w:val="0"/>
          <w:numId w:val="4"/>
        </w:numPr>
        <w:spacing w:line="276" w:lineRule="auto"/>
        <w:rPr>
          <w:rFonts w:ascii="Arial" w:hAnsi="Arial" w:eastAsia="Arial" w:cs="Arial"/>
          <w:color w:val="000000" w:themeColor="text1"/>
          <w:sz w:val="24"/>
          <w:szCs w:val="24"/>
        </w:rPr>
      </w:pPr>
      <w:r w:rsidRPr="641BE712">
        <w:rPr>
          <w:rFonts w:ascii="Arial" w:hAnsi="Arial" w:eastAsia="Arial" w:cs="Arial"/>
          <w:color w:val="000000" w:themeColor="text1"/>
          <w:sz w:val="24"/>
          <w:szCs w:val="24"/>
        </w:rPr>
        <w:t xml:space="preserve">In Noordwest op beperkte schaal eerder is geëxperimenteerd </w:t>
      </w:r>
      <w:r w:rsidRPr="641BE712" w:rsidR="11B12AA1">
        <w:rPr>
          <w:rFonts w:ascii="Arial" w:hAnsi="Arial" w:eastAsia="Arial" w:cs="Arial"/>
          <w:color w:val="000000" w:themeColor="text1"/>
          <w:sz w:val="24"/>
          <w:szCs w:val="24"/>
        </w:rPr>
        <w:t>(202</w:t>
      </w:r>
      <w:r w:rsidRPr="641BE712" w:rsidR="21EA5AB0">
        <w:rPr>
          <w:rFonts w:ascii="Arial" w:hAnsi="Arial" w:eastAsia="Arial" w:cs="Arial"/>
          <w:color w:val="000000" w:themeColor="text1"/>
          <w:sz w:val="24"/>
          <w:szCs w:val="24"/>
        </w:rPr>
        <w:t>0</w:t>
      </w:r>
      <w:r w:rsidRPr="641BE712" w:rsidR="11B12AA1">
        <w:rPr>
          <w:rFonts w:ascii="Arial" w:hAnsi="Arial" w:eastAsia="Arial" w:cs="Arial"/>
          <w:color w:val="000000" w:themeColor="text1"/>
          <w:sz w:val="24"/>
          <w:szCs w:val="24"/>
        </w:rPr>
        <w:t xml:space="preserve">) </w:t>
      </w:r>
      <w:r w:rsidRPr="641BE712">
        <w:rPr>
          <w:rFonts w:ascii="Arial" w:hAnsi="Arial" w:eastAsia="Arial" w:cs="Arial"/>
          <w:color w:val="000000" w:themeColor="text1"/>
          <w:sz w:val="24"/>
          <w:szCs w:val="24"/>
        </w:rPr>
        <w:t>met het door bewoners stemmen op buurtinitiatieven en dit destijds heeft geleid</w:t>
      </w:r>
      <w:r w:rsidRPr="641BE712" w:rsidR="142C5DCE">
        <w:rPr>
          <w:rFonts w:ascii="Arial" w:hAnsi="Arial" w:eastAsia="Arial" w:cs="Arial"/>
          <w:color w:val="000000" w:themeColor="text1"/>
          <w:sz w:val="24"/>
          <w:szCs w:val="24"/>
        </w:rPr>
        <w:t xml:space="preserve"> </w:t>
      </w:r>
      <w:r w:rsidRPr="641BE712">
        <w:rPr>
          <w:rFonts w:ascii="Arial" w:hAnsi="Arial" w:eastAsia="Arial" w:cs="Arial"/>
          <w:color w:val="000000" w:themeColor="text1"/>
          <w:sz w:val="24"/>
          <w:szCs w:val="24"/>
        </w:rPr>
        <w:t xml:space="preserve">tot de conclusie </w:t>
      </w:r>
      <w:r w:rsidRPr="641BE712" w:rsidR="20FC0A1B">
        <w:rPr>
          <w:rFonts w:ascii="Arial" w:hAnsi="Arial" w:eastAsia="Arial" w:cs="Arial"/>
          <w:color w:val="000000" w:themeColor="text1"/>
          <w:sz w:val="24"/>
          <w:szCs w:val="24"/>
        </w:rPr>
        <w:t xml:space="preserve">van </w:t>
      </w:r>
      <w:r w:rsidRPr="641BE712">
        <w:rPr>
          <w:rFonts w:ascii="Arial" w:hAnsi="Arial" w:eastAsia="Arial" w:cs="Arial"/>
          <w:color w:val="000000" w:themeColor="text1"/>
          <w:sz w:val="24"/>
          <w:szCs w:val="24"/>
        </w:rPr>
        <w:t xml:space="preserve">bewoners </w:t>
      </w:r>
      <w:r w:rsidRPr="641BE712" w:rsidR="7DD7FF98">
        <w:rPr>
          <w:rFonts w:ascii="Arial" w:hAnsi="Arial" w:eastAsia="Arial" w:cs="Arial"/>
          <w:color w:val="000000" w:themeColor="text1"/>
          <w:sz w:val="24"/>
          <w:szCs w:val="24"/>
        </w:rPr>
        <w:t>dat dit leidt tot meer zeggenschap en betrokkenheid bij de directe leefomgeving</w:t>
      </w:r>
      <w:r w:rsidRPr="641BE712" w:rsidR="222A5A2B">
        <w:rPr>
          <w:rFonts w:ascii="Arial" w:hAnsi="Arial" w:eastAsia="Arial" w:cs="Arial"/>
          <w:color w:val="000000" w:themeColor="text1"/>
          <w:sz w:val="24"/>
          <w:szCs w:val="24"/>
        </w:rPr>
        <w:t>.</w:t>
      </w:r>
      <w:r w:rsidRPr="641BE712" w:rsidR="5CA333C6">
        <w:rPr>
          <w:rFonts w:ascii="Arial" w:hAnsi="Arial" w:eastAsia="Arial" w:cs="Arial"/>
          <w:color w:val="000000" w:themeColor="text1"/>
          <w:sz w:val="24"/>
          <w:szCs w:val="24"/>
        </w:rPr>
        <w:t xml:space="preserve"> Deze pilot heeft geen vervolg gekregen.</w:t>
      </w:r>
      <w:r w:rsidRPr="641BE712" w:rsidR="74276AEB">
        <w:rPr>
          <w:rFonts w:ascii="Arial" w:hAnsi="Arial" w:eastAsia="Arial" w:cs="Arial"/>
          <w:color w:val="000000" w:themeColor="text1"/>
          <w:sz w:val="24"/>
          <w:szCs w:val="24"/>
        </w:rPr>
        <w:t xml:space="preserve"> </w:t>
      </w:r>
      <w:r w:rsidRPr="641BE712" w:rsidR="00633C37">
        <w:rPr>
          <w:rStyle w:val="Voetnootmarkering"/>
          <w:rFonts w:ascii="Arial" w:hAnsi="Arial" w:eastAsia="Arial" w:cs="Arial"/>
          <w:color w:val="000000" w:themeColor="text1"/>
          <w:sz w:val="20"/>
          <w:szCs w:val="20"/>
        </w:rPr>
        <w:footnoteReference w:id="1"/>
      </w:r>
      <w:r w:rsidRPr="641BE712" w:rsidR="10000C92">
        <w:rPr>
          <w:rFonts w:ascii="Arial" w:hAnsi="Arial" w:eastAsia="Arial" w:cs="Arial"/>
          <w:color w:val="000000" w:themeColor="text1"/>
          <w:sz w:val="24"/>
          <w:szCs w:val="24"/>
        </w:rPr>
        <w:t xml:space="preserve"> </w:t>
      </w:r>
      <w:r w:rsidRPr="641BE712" w:rsidR="737ED066">
        <w:rPr>
          <w:rFonts w:ascii="Arial" w:hAnsi="Arial" w:eastAsia="Arial" w:cs="Arial"/>
          <w:color w:val="000000" w:themeColor="text1"/>
          <w:sz w:val="24"/>
          <w:szCs w:val="24"/>
        </w:rPr>
        <w:t xml:space="preserve"> </w:t>
      </w:r>
      <w:r w:rsidRPr="641BE712" w:rsidR="366DE337">
        <w:rPr>
          <w:rFonts w:ascii="Arial" w:hAnsi="Arial" w:eastAsia="Arial" w:cs="Arial"/>
          <w:color w:val="000000" w:themeColor="text1"/>
          <w:sz w:val="24"/>
          <w:szCs w:val="24"/>
        </w:rPr>
        <w:t xml:space="preserve"> </w:t>
      </w:r>
      <w:r w:rsidRPr="641BE712" w:rsidR="222A5A2B">
        <w:rPr>
          <w:rFonts w:ascii="Arial" w:hAnsi="Arial" w:eastAsia="Arial" w:cs="Arial"/>
          <w:color w:val="000000" w:themeColor="text1"/>
          <w:sz w:val="24"/>
          <w:szCs w:val="24"/>
        </w:rPr>
        <w:t xml:space="preserve"> </w:t>
      </w:r>
    </w:p>
    <w:p w:rsidR="007967DF" w:rsidP="543A38D4" w:rsidRDefault="5E53FC6C" w14:paraId="5A60DA7D" w14:textId="5A09E363">
      <w:pPr>
        <w:pStyle w:val="Kop1"/>
        <w:spacing w:line="276" w:lineRule="auto"/>
        <w:rPr>
          <w:rFonts w:ascii="Arial" w:hAnsi="Arial" w:eastAsia="Arial" w:cs="Arial"/>
          <w:color w:val="000000" w:themeColor="text1"/>
        </w:rPr>
      </w:pPr>
      <w:r w:rsidRPr="543A38D4">
        <w:rPr>
          <w:rFonts w:ascii="Arial" w:hAnsi="Arial" w:eastAsia="Arial" w:cs="Arial"/>
          <w:color w:val="000000" w:themeColor="text1"/>
        </w:rPr>
        <w:t>Overwegende dat:</w:t>
      </w:r>
    </w:p>
    <w:p w:rsidR="007967DF" w:rsidP="641BE712" w:rsidRDefault="2BBD1F34" w14:paraId="7A8D71AF" w14:textId="4DBA8C42">
      <w:pPr>
        <w:pStyle w:val="Lijstalinea"/>
        <w:numPr>
          <w:ilvl w:val="0"/>
          <w:numId w:val="3"/>
        </w:numPr>
        <w:spacing w:line="276" w:lineRule="auto"/>
        <w:rPr>
          <w:rFonts w:ascii="Arial" w:hAnsi="Arial" w:eastAsia="Arial" w:cs="Arial"/>
          <w:color w:val="000000" w:themeColor="text1"/>
          <w:sz w:val="24"/>
          <w:szCs w:val="24"/>
        </w:rPr>
      </w:pPr>
      <w:r w:rsidRPr="641BE712">
        <w:rPr>
          <w:rFonts w:ascii="Arial" w:hAnsi="Arial" w:eastAsia="Arial" w:cs="Arial"/>
          <w:color w:val="000000" w:themeColor="text1"/>
          <w:sz w:val="24"/>
          <w:szCs w:val="24"/>
        </w:rPr>
        <w:t>Bewoners</w:t>
      </w:r>
      <w:r w:rsidRPr="641BE712" w:rsidR="57A93D36">
        <w:rPr>
          <w:rFonts w:ascii="Arial" w:hAnsi="Arial" w:eastAsia="Arial" w:cs="Arial"/>
          <w:color w:val="000000" w:themeColor="text1"/>
          <w:sz w:val="24"/>
          <w:szCs w:val="24"/>
        </w:rPr>
        <w:t xml:space="preserve">, </w:t>
      </w:r>
      <w:r w:rsidRPr="641BE712">
        <w:rPr>
          <w:rFonts w:ascii="Arial" w:hAnsi="Arial" w:eastAsia="Arial" w:cs="Arial"/>
          <w:color w:val="000000" w:themeColor="text1"/>
          <w:sz w:val="24"/>
          <w:szCs w:val="24"/>
        </w:rPr>
        <w:t xml:space="preserve">buurtondernemers </w:t>
      </w:r>
      <w:r w:rsidRPr="641BE712" w:rsidR="6A23F6C2">
        <w:rPr>
          <w:rFonts w:ascii="Arial" w:hAnsi="Arial" w:eastAsia="Arial" w:cs="Arial"/>
          <w:color w:val="000000" w:themeColor="text1"/>
          <w:sz w:val="24"/>
          <w:szCs w:val="24"/>
        </w:rPr>
        <w:t xml:space="preserve">en gebruikers uit/van de buurt </w:t>
      </w:r>
      <w:r w:rsidRPr="641BE712">
        <w:rPr>
          <w:rFonts w:ascii="Arial" w:hAnsi="Arial" w:eastAsia="Arial" w:cs="Arial"/>
          <w:color w:val="000000" w:themeColor="text1"/>
          <w:sz w:val="24"/>
          <w:szCs w:val="24"/>
        </w:rPr>
        <w:t xml:space="preserve">zelf </w:t>
      </w:r>
      <w:r w:rsidRPr="641BE712" w:rsidR="60490773">
        <w:rPr>
          <w:rFonts w:ascii="Arial" w:hAnsi="Arial" w:eastAsia="Arial" w:cs="Arial"/>
          <w:color w:val="000000" w:themeColor="text1"/>
          <w:sz w:val="24"/>
          <w:szCs w:val="24"/>
        </w:rPr>
        <w:t xml:space="preserve">kennen de </w:t>
      </w:r>
      <w:r w:rsidRPr="641BE712">
        <w:rPr>
          <w:rFonts w:ascii="Arial" w:hAnsi="Arial" w:eastAsia="Arial" w:cs="Arial"/>
          <w:color w:val="000000" w:themeColor="text1"/>
          <w:sz w:val="24"/>
          <w:szCs w:val="24"/>
        </w:rPr>
        <w:t xml:space="preserve">eigen buurt of wijk </w:t>
      </w:r>
      <w:r w:rsidRPr="641BE712" w:rsidR="0D91EAF5">
        <w:rPr>
          <w:rFonts w:ascii="Arial" w:hAnsi="Arial" w:eastAsia="Arial" w:cs="Arial"/>
          <w:color w:val="000000" w:themeColor="text1"/>
          <w:sz w:val="24"/>
          <w:szCs w:val="24"/>
        </w:rPr>
        <w:t>het beste</w:t>
      </w:r>
      <w:r w:rsidRPr="641BE712" w:rsidR="7CD8089F">
        <w:rPr>
          <w:rFonts w:ascii="Arial" w:hAnsi="Arial" w:eastAsia="Arial" w:cs="Arial"/>
          <w:color w:val="000000" w:themeColor="text1"/>
          <w:sz w:val="24"/>
          <w:szCs w:val="24"/>
        </w:rPr>
        <w:t xml:space="preserve">; </w:t>
      </w:r>
      <w:r w:rsidRPr="641BE712">
        <w:rPr>
          <w:rFonts w:ascii="Arial" w:hAnsi="Arial" w:eastAsia="Arial" w:cs="Arial"/>
          <w:color w:val="000000" w:themeColor="text1"/>
          <w:sz w:val="24"/>
          <w:szCs w:val="24"/>
        </w:rPr>
        <w:t xml:space="preserve">omdat zij er 24/7 wonen, </w:t>
      </w:r>
      <w:r w:rsidRPr="641BE712" w:rsidR="2C064483">
        <w:rPr>
          <w:rFonts w:ascii="Arial" w:hAnsi="Arial" w:eastAsia="Arial" w:cs="Arial"/>
          <w:color w:val="000000" w:themeColor="text1"/>
          <w:sz w:val="24"/>
          <w:szCs w:val="24"/>
        </w:rPr>
        <w:t xml:space="preserve">studeren, </w:t>
      </w:r>
      <w:r w:rsidRPr="641BE712">
        <w:rPr>
          <w:rFonts w:ascii="Arial" w:hAnsi="Arial" w:eastAsia="Arial" w:cs="Arial"/>
          <w:color w:val="000000" w:themeColor="text1"/>
          <w:sz w:val="24"/>
          <w:szCs w:val="24"/>
        </w:rPr>
        <w:t>werken</w:t>
      </w:r>
      <w:r w:rsidRPr="641BE712" w:rsidR="035CCCF1">
        <w:rPr>
          <w:rFonts w:ascii="Arial" w:hAnsi="Arial" w:eastAsia="Arial" w:cs="Arial"/>
          <w:color w:val="000000" w:themeColor="text1"/>
          <w:sz w:val="24"/>
          <w:szCs w:val="24"/>
        </w:rPr>
        <w:t xml:space="preserve"> </w:t>
      </w:r>
      <w:r w:rsidRPr="641BE712">
        <w:rPr>
          <w:rFonts w:ascii="Arial" w:hAnsi="Arial" w:eastAsia="Arial" w:cs="Arial"/>
          <w:color w:val="000000" w:themeColor="text1"/>
          <w:sz w:val="24"/>
          <w:szCs w:val="24"/>
        </w:rPr>
        <w:t>of ondernemen</w:t>
      </w:r>
      <w:r w:rsidRPr="641BE712" w:rsidR="51E6BE81">
        <w:rPr>
          <w:rFonts w:ascii="Arial" w:hAnsi="Arial" w:eastAsia="Arial" w:cs="Arial"/>
          <w:color w:val="000000" w:themeColor="text1"/>
          <w:sz w:val="24"/>
          <w:szCs w:val="24"/>
        </w:rPr>
        <w:t xml:space="preserve"> en zodoende vaak heel goed kunnen bepalen of een initiatief</w:t>
      </w:r>
      <w:r w:rsidRPr="641BE712" w:rsidR="3F9B7A0C">
        <w:rPr>
          <w:rFonts w:ascii="Arial" w:hAnsi="Arial" w:eastAsia="Arial" w:cs="Arial"/>
          <w:color w:val="000000" w:themeColor="text1"/>
          <w:sz w:val="24"/>
          <w:szCs w:val="24"/>
        </w:rPr>
        <w:t xml:space="preserve"> </w:t>
      </w:r>
      <w:r w:rsidRPr="641BE712" w:rsidR="51E6BE81">
        <w:rPr>
          <w:rFonts w:ascii="Arial" w:hAnsi="Arial" w:eastAsia="Arial" w:cs="Arial"/>
          <w:color w:val="000000" w:themeColor="text1"/>
          <w:sz w:val="24"/>
          <w:szCs w:val="24"/>
        </w:rPr>
        <w:t xml:space="preserve">passend is. </w:t>
      </w:r>
      <w:r w:rsidRPr="641BE712" w:rsidR="0EFF1E52">
        <w:rPr>
          <w:rFonts w:ascii="Arial" w:hAnsi="Arial" w:eastAsia="Arial" w:cs="Arial"/>
          <w:color w:val="000000" w:themeColor="text1"/>
          <w:sz w:val="24"/>
          <w:szCs w:val="24"/>
        </w:rPr>
        <w:t>Dat wordt nu niet benut in de opzet van het Initiatievenfonds.</w:t>
      </w:r>
    </w:p>
    <w:p w:rsidR="007967DF" w:rsidP="641BE712" w:rsidRDefault="19045805" w14:paraId="51FD61CB" w14:textId="5553F81F">
      <w:pPr>
        <w:pStyle w:val="Lijstalinea"/>
        <w:numPr>
          <w:ilvl w:val="0"/>
          <w:numId w:val="3"/>
        </w:numPr>
        <w:spacing w:line="276" w:lineRule="auto"/>
        <w:rPr>
          <w:rFonts w:ascii="Arial" w:hAnsi="Arial" w:eastAsia="Arial" w:cs="Arial"/>
          <w:color w:val="000000" w:themeColor="text1"/>
          <w:sz w:val="24"/>
          <w:szCs w:val="24"/>
        </w:rPr>
      </w:pPr>
      <w:r w:rsidRPr="641BE712">
        <w:rPr>
          <w:rFonts w:ascii="Arial" w:hAnsi="Arial" w:eastAsia="Arial" w:cs="Arial"/>
          <w:color w:val="000000" w:themeColor="text1"/>
          <w:sz w:val="24"/>
          <w:szCs w:val="24"/>
        </w:rPr>
        <w:t xml:space="preserve">Met een Bewonersfonds zijn het niet één of enkele ambtenaren die beslissen over het </w:t>
      </w:r>
      <w:r w:rsidRPr="641BE712" w:rsidR="337914A2">
        <w:rPr>
          <w:rFonts w:ascii="Arial" w:hAnsi="Arial" w:eastAsia="Arial" w:cs="Arial"/>
          <w:color w:val="000000" w:themeColor="text1"/>
          <w:sz w:val="24"/>
          <w:szCs w:val="24"/>
        </w:rPr>
        <w:t>toekenn</w:t>
      </w:r>
      <w:r w:rsidRPr="641BE712">
        <w:rPr>
          <w:rFonts w:ascii="Arial" w:hAnsi="Arial" w:eastAsia="Arial" w:cs="Arial"/>
          <w:color w:val="000000" w:themeColor="text1"/>
          <w:sz w:val="24"/>
          <w:szCs w:val="24"/>
        </w:rPr>
        <w:t xml:space="preserve">en van </w:t>
      </w:r>
      <w:r w:rsidRPr="641BE712" w:rsidR="3432884E">
        <w:rPr>
          <w:rFonts w:ascii="Arial" w:hAnsi="Arial" w:eastAsia="Arial" w:cs="Arial"/>
          <w:color w:val="000000" w:themeColor="text1"/>
          <w:sz w:val="24"/>
          <w:szCs w:val="24"/>
        </w:rPr>
        <w:t xml:space="preserve">budget voor de </w:t>
      </w:r>
      <w:r w:rsidRPr="641BE712">
        <w:rPr>
          <w:rFonts w:ascii="Arial" w:hAnsi="Arial" w:eastAsia="Arial" w:cs="Arial"/>
          <w:color w:val="000000" w:themeColor="text1"/>
          <w:sz w:val="24"/>
          <w:szCs w:val="24"/>
        </w:rPr>
        <w:t>ingediende buurtinitiatieven maar gebeurt dit door de buurt zelf</w:t>
      </w:r>
      <w:r w:rsidRPr="641BE712" w:rsidR="2294DF26">
        <w:rPr>
          <w:rFonts w:ascii="Arial" w:hAnsi="Arial" w:eastAsia="Arial" w:cs="Arial"/>
          <w:color w:val="000000" w:themeColor="text1"/>
          <w:sz w:val="24"/>
          <w:szCs w:val="24"/>
        </w:rPr>
        <w:t>; daardoor</w:t>
      </w:r>
      <w:r w:rsidRPr="641BE712" w:rsidR="0C08AF9C">
        <w:rPr>
          <w:rFonts w:ascii="Arial" w:hAnsi="Arial" w:eastAsia="Arial" w:cs="Arial"/>
          <w:color w:val="000000" w:themeColor="text1"/>
          <w:sz w:val="24"/>
          <w:szCs w:val="24"/>
        </w:rPr>
        <w:t xml:space="preserve"> ontstaat er meer eigenaarschap: het </w:t>
      </w:r>
      <w:r w:rsidRPr="641BE712" w:rsidR="3C18DEDF">
        <w:rPr>
          <w:rFonts w:ascii="Arial" w:hAnsi="Arial" w:eastAsia="Arial" w:cs="Arial"/>
          <w:color w:val="000000" w:themeColor="text1"/>
          <w:sz w:val="24"/>
          <w:szCs w:val="24"/>
        </w:rPr>
        <w:t>fonds</w:t>
      </w:r>
      <w:r w:rsidRPr="641BE712" w:rsidR="0C08AF9C">
        <w:rPr>
          <w:rFonts w:ascii="Arial" w:hAnsi="Arial" w:eastAsia="Arial" w:cs="Arial"/>
          <w:color w:val="000000" w:themeColor="text1"/>
          <w:sz w:val="24"/>
          <w:szCs w:val="24"/>
        </w:rPr>
        <w:t xml:space="preserve"> voelt als ‘van de buurt’ en het daagt de buurt uit om er (nog meer) zelf iets mee te doen én er samen iets van te vinden.</w:t>
      </w:r>
    </w:p>
    <w:p w:rsidR="007967DF" w:rsidP="543A38D4" w:rsidRDefault="1E1AFFAF" w14:paraId="09C560C9" w14:textId="6C38E89F">
      <w:pPr>
        <w:pStyle w:val="Lijstalinea"/>
        <w:numPr>
          <w:ilvl w:val="0"/>
          <w:numId w:val="3"/>
        </w:numPr>
        <w:spacing w:line="276" w:lineRule="auto"/>
        <w:rPr>
          <w:rFonts w:ascii="Arial" w:hAnsi="Arial" w:eastAsia="Arial" w:cs="Arial"/>
          <w:color w:val="000000" w:themeColor="text1"/>
          <w:sz w:val="24"/>
          <w:szCs w:val="24"/>
        </w:rPr>
      </w:pPr>
      <w:r w:rsidRPr="641BE712">
        <w:rPr>
          <w:rFonts w:ascii="Arial" w:hAnsi="Arial" w:eastAsia="Arial" w:cs="Arial"/>
          <w:color w:val="000000" w:themeColor="text1"/>
          <w:sz w:val="24"/>
          <w:szCs w:val="24"/>
        </w:rPr>
        <w:lastRenderedPageBreak/>
        <w:t xml:space="preserve">Op deze wijze burgers meer grip krijgen op de eigen leefomgeving, zich </w:t>
      </w:r>
      <w:r w:rsidRPr="641BE712" w:rsidR="79BD1180">
        <w:rPr>
          <w:rFonts w:ascii="Arial" w:hAnsi="Arial" w:eastAsia="Arial" w:cs="Arial"/>
          <w:color w:val="000000" w:themeColor="text1"/>
          <w:sz w:val="24"/>
          <w:szCs w:val="24"/>
        </w:rPr>
        <w:t>zo</w:t>
      </w:r>
      <w:r w:rsidRPr="641BE712">
        <w:rPr>
          <w:rFonts w:ascii="Arial" w:hAnsi="Arial" w:eastAsia="Arial" w:cs="Arial"/>
          <w:color w:val="000000" w:themeColor="text1"/>
          <w:sz w:val="24"/>
          <w:szCs w:val="24"/>
        </w:rPr>
        <w:t xml:space="preserve"> beter kunnen verbinden met </w:t>
      </w:r>
      <w:r w:rsidRPr="641BE712" w:rsidR="01B130E5">
        <w:rPr>
          <w:rFonts w:ascii="Arial" w:hAnsi="Arial" w:eastAsia="Arial" w:cs="Arial"/>
          <w:color w:val="000000" w:themeColor="text1"/>
          <w:sz w:val="24"/>
          <w:szCs w:val="24"/>
        </w:rPr>
        <w:t xml:space="preserve">elkaar en met </w:t>
      </w:r>
      <w:r w:rsidRPr="641BE712">
        <w:rPr>
          <w:rFonts w:ascii="Arial" w:hAnsi="Arial" w:eastAsia="Arial" w:cs="Arial"/>
          <w:color w:val="000000" w:themeColor="text1"/>
          <w:sz w:val="24"/>
          <w:szCs w:val="24"/>
        </w:rPr>
        <w:t xml:space="preserve">de gemeente/overheid en daarmee </w:t>
      </w:r>
      <w:r w:rsidRPr="641BE712" w:rsidR="17B4694B">
        <w:rPr>
          <w:rFonts w:ascii="Arial" w:hAnsi="Arial" w:eastAsia="Arial" w:cs="Arial"/>
          <w:color w:val="000000" w:themeColor="text1"/>
          <w:sz w:val="24"/>
          <w:szCs w:val="24"/>
        </w:rPr>
        <w:t>het vertrouwen in overheid (en politiek) w</w:t>
      </w:r>
      <w:r w:rsidRPr="641BE712" w:rsidR="3535C80D">
        <w:rPr>
          <w:rFonts w:ascii="Arial" w:hAnsi="Arial" w:eastAsia="Arial" w:cs="Arial"/>
          <w:color w:val="000000" w:themeColor="text1"/>
          <w:sz w:val="24"/>
          <w:szCs w:val="24"/>
        </w:rPr>
        <w:t xml:space="preserve">eer groter wordt. </w:t>
      </w:r>
      <w:r w:rsidRPr="641BE712" w:rsidR="17B4694B">
        <w:rPr>
          <w:rFonts w:ascii="Arial" w:hAnsi="Arial" w:eastAsia="Arial" w:cs="Arial"/>
          <w:color w:val="000000" w:themeColor="text1"/>
          <w:sz w:val="24"/>
          <w:szCs w:val="24"/>
        </w:rPr>
        <w:t xml:space="preserve"> </w:t>
      </w:r>
      <w:r w:rsidRPr="641BE712" w:rsidR="1B132363">
        <w:rPr>
          <w:rFonts w:ascii="Arial" w:hAnsi="Arial" w:eastAsia="Arial" w:cs="Arial"/>
          <w:color w:val="000000" w:themeColor="text1"/>
          <w:sz w:val="24"/>
          <w:szCs w:val="24"/>
        </w:rPr>
        <w:t xml:space="preserve"> </w:t>
      </w:r>
    </w:p>
    <w:p w:rsidR="2FBEB04B" w:rsidP="3B0A3F67" w:rsidRDefault="2FBEB04B" w14:paraId="049F6FB7" w14:textId="38D626C0">
      <w:pPr>
        <w:pStyle w:val="Lijstalinea"/>
        <w:numPr>
          <w:ilvl w:val="0"/>
          <w:numId w:val="3"/>
        </w:numPr>
        <w:spacing w:line="276" w:lineRule="auto"/>
        <w:rPr>
          <w:rFonts w:ascii="Arial" w:hAnsi="Arial" w:eastAsia="Arial" w:cs="Arial"/>
          <w:color w:val="000000" w:themeColor="text1"/>
          <w:sz w:val="24"/>
          <w:szCs w:val="24"/>
        </w:rPr>
      </w:pPr>
      <w:r w:rsidRPr="641BE712">
        <w:rPr>
          <w:rFonts w:ascii="Arial" w:hAnsi="Arial" w:eastAsia="Arial" w:cs="Arial"/>
          <w:color w:val="000000" w:themeColor="text1"/>
          <w:sz w:val="24"/>
          <w:szCs w:val="24"/>
        </w:rPr>
        <w:t xml:space="preserve">Het </w:t>
      </w:r>
      <w:r w:rsidRPr="641BE712" w:rsidR="763CE471">
        <w:rPr>
          <w:rFonts w:ascii="Arial" w:hAnsi="Arial" w:eastAsia="Arial" w:cs="Arial"/>
          <w:color w:val="000000" w:themeColor="text1"/>
          <w:sz w:val="24"/>
          <w:szCs w:val="24"/>
        </w:rPr>
        <w:t>O</w:t>
      </w:r>
      <w:r w:rsidRPr="641BE712">
        <w:rPr>
          <w:rFonts w:ascii="Arial" w:hAnsi="Arial" w:eastAsia="Arial" w:cs="Arial"/>
          <w:color w:val="000000" w:themeColor="text1"/>
          <w:sz w:val="24"/>
          <w:szCs w:val="24"/>
        </w:rPr>
        <w:t xml:space="preserve">ndernemersfonds </w:t>
      </w:r>
      <w:r w:rsidRPr="641BE712" w:rsidR="355ECB67">
        <w:rPr>
          <w:rFonts w:ascii="Arial" w:hAnsi="Arial" w:eastAsia="Arial" w:cs="Arial"/>
          <w:color w:val="000000" w:themeColor="text1"/>
          <w:sz w:val="24"/>
          <w:szCs w:val="24"/>
        </w:rPr>
        <w:t>o</w:t>
      </w:r>
      <w:r w:rsidRPr="641BE712" w:rsidR="169624B4">
        <w:rPr>
          <w:rFonts w:ascii="Arial" w:hAnsi="Arial" w:eastAsia="Arial" w:cs="Arial"/>
          <w:color w:val="000000" w:themeColor="text1"/>
          <w:sz w:val="24"/>
          <w:szCs w:val="24"/>
        </w:rPr>
        <w:t>p heel veel plaatsen in de stad</w:t>
      </w:r>
      <w:r w:rsidRPr="641BE712" w:rsidR="355ECB67">
        <w:rPr>
          <w:rFonts w:ascii="Arial" w:hAnsi="Arial" w:eastAsia="Arial" w:cs="Arial"/>
          <w:color w:val="000000" w:themeColor="text1"/>
          <w:sz w:val="24"/>
          <w:szCs w:val="24"/>
        </w:rPr>
        <w:t xml:space="preserve"> </w:t>
      </w:r>
      <w:r w:rsidRPr="641BE712">
        <w:rPr>
          <w:rFonts w:ascii="Arial" w:hAnsi="Arial" w:eastAsia="Arial" w:cs="Arial"/>
          <w:color w:val="000000" w:themeColor="text1"/>
          <w:sz w:val="24"/>
          <w:szCs w:val="24"/>
        </w:rPr>
        <w:t xml:space="preserve">op een succesvolle manier </w:t>
      </w:r>
      <w:r w:rsidRPr="641BE712" w:rsidR="34C883EA">
        <w:rPr>
          <w:rFonts w:ascii="Arial" w:hAnsi="Arial" w:eastAsia="Arial" w:cs="Arial"/>
          <w:color w:val="000000" w:themeColor="text1"/>
          <w:sz w:val="24"/>
          <w:szCs w:val="24"/>
        </w:rPr>
        <w:t xml:space="preserve">lokale </w:t>
      </w:r>
      <w:r w:rsidRPr="641BE712">
        <w:rPr>
          <w:rFonts w:ascii="Arial" w:hAnsi="Arial" w:eastAsia="Arial" w:cs="Arial"/>
          <w:color w:val="000000" w:themeColor="text1"/>
          <w:sz w:val="24"/>
          <w:szCs w:val="24"/>
        </w:rPr>
        <w:t>ondernemers in een buurt/wijk bij elkaar</w:t>
      </w:r>
      <w:r w:rsidRPr="641BE712" w:rsidR="305436A8">
        <w:rPr>
          <w:rFonts w:ascii="Arial" w:hAnsi="Arial" w:eastAsia="Arial" w:cs="Arial"/>
          <w:color w:val="000000" w:themeColor="text1"/>
          <w:sz w:val="24"/>
          <w:szCs w:val="24"/>
        </w:rPr>
        <w:t xml:space="preserve"> </w:t>
      </w:r>
      <w:r w:rsidRPr="641BE712" w:rsidR="1D122D78">
        <w:rPr>
          <w:rFonts w:ascii="Arial" w:hAnsi="Arial" w:eastAsia="Arial" w:cs="Arial"/>
          <w:color w:val="000000" w:themeColor="text1"/>
          <w:sz w:val="24"/>
          <w:szCs w:val="24"/>
        </w:rPr>
        <w:t>brengt en verbindt</w:t>
      </w:r>
      <w:r w:rsidRPr="641BE712" w:rsidR="35224EFA">
        <w:rPr>
          <w:rFonts w:ascii="Arial" w:hAnsi="Arial" w:eastAsia="Arial" w:cs="Arial"/>
          <w:color w:val="000000" w:themeColor="text1"/>
          <w:sz w:val="24"/>
          <w:szCs w:val="24"/>
        </w:rPr>
        <w:t xml:space="preserve"> en een voorbeeld kan zijn voor de aanpak van het Bewonersfonds.</w:t>
      </w:r>
      <w:r w:rsidRPr="641BE712" w:rsidR="58789A6E">
        <w:rPr>
          <w:rFonts w:ascii="Arial" w:hAnsi="Arial" w:eastAsia="Arial" w:cs="Arial"/>
          <w:color w:val="000000" w:themeColor="text1"/>
          <w:sz w:val="20"/>
          <w:szCs w:val="20"/>
        </w:rPr>
        <w:t xml:space="preserve"> </w:t>
      </w:r>
      <w:r w:rsidRPr="641BE712">
        <w:rPr>
          <w:rStyle w:val="Voetnootmarkering"/>
          <w:rFonts w:ascii="Arial" w:hAnsi="Arial" w:eastAsia="Arial" w:cs="Arial"/>
          <w:color w:val="000000" w:themeColor="text1"/>
          <w:sz w:val="20"/>
          <w:szCs w:val="20"/>
        </w:rPr>
        <w:footnoteReference w:id="2"/>
      </w:r>
      <w:r w:rsidRPr="641BE712" w:rsidR="29DC4C09">
        <w:rPr>
          <w:rFonts w:ascii="Arial" w:hAnsi="Arial" w:eastAsia="Arial" w:cs="Arial"/>
          <w:color w:val="000000" w:themeColor="text1"/>
          <w:sz w:val="20"/>
          <w:szCs w:val="20"/>
        </w:rPr>
        <w:t xml:space="preserve"> </w:t>
      </w:r>
      <w:r w:rsidRPr="641BE712" w:rsidR="29DC4C09">
        <w:rPr>
          <w:rFonts w:ascii="Arial" w:hAnsi="Arial" w:eastAsia="Arial" w:cs="Arial"/>
          <w:color w:val="000000" w:themeColor="text1"/>
          <w:sz w:val="24"/>
          <w:szCs w:val="24"/>
        </w:rPr>
        <w:t xml:space="preserve">  </w:t>
      </w:r>
    </w:p>
    <w:p w:rsidR="137A9669" w:rsidP="641BE712" w:rsidRDefault="137A9669" w14:paraId="4AE12477" w14:textId="05922100">
      <w:pPr>
        <w:pStyle w:val="Lijstalinea"/>
        <w:numPr>
          <w:ilvl w:val="0"/>
          <w:numId w:val="3"/>
        </w:numPr>
        <w:spacing w:line="276" w:lineRule="auto"/>
        <w:rPr>
          <w:rFonts w:ascii="Arial" w:hAnsi="Arial" w:eastAsia="Arial" w:cs="Arial"/>
          <w:color w:val="000000" w:themeColor="text1"/>
          <w:sz w:val="24"/>
          <w:szCs w:val="24"/>
        </w:rPr>
      </w:pPr>
      <w:r w:rsidRPr="641BE712">
        <w:rPr>
          <w:rFonts w:ascii="Arial" w:hAnsi="Arial" w:eastAsia="Arial" w:cs="Arial"/>
          <w:color w:val="000000" w:themeColor="text1"/>
          <w:sz w:val="24"/>
          <w:szCs w:val="24"/>
        </w:rPr>
        <w:t xml:space="preserve">We </w:t>
      </w:r>
      <w:r w:rsidRPr="641BE712" w:rsidR="767D69C8">
        <w:rPr>
          <w:rFonts w:ascii="Arial" w:hAnsi="Arial" w:eastAsia="Arial" w:cs="Arial"/>
          <w:color w:val="000000" w:themeColor="text1"/>
          <w:sz w:val="24"/>
          <w:szCs w:val="24"/>
        </w:rPr>
        <w:t xml:space="preserve">als stad </w:t>
      </w:r>
      <w:r w:rsidRPr="641BE712" w:rsidR="69D1EF2D">
        <w:rPr>
          <w:rFonts w:ascii="Arial" w:hAnsi="Arial" w:eastAsia="Arial" w:cs="Arial"/>
          <w:color w:val="000000" w:themeColor="text1"/>
          <w:sz w:val="24"/>
          <w:szCs w:val="24"/>
        </w:rPr>
        <w:t xml:space="preserve">ons </w:t>
      </w:r>
      <w:r w:rsidRPr="641BE712" w:rsidR="4108C9AB">
        <w:rPr>
          <w:rFonts w:ascii="Arial" w:hAnsi="Arial" w:eastAsia="Arial" w:cs="Arial"/>
          <w:color w:val="000000" w:themeColor="text1"/>
          <w:sz w:val="24"/>
          <w:szCs w:val="24"/>
        </w:rPr>
        <w:t xml:space="preserve">niet moeten </w:t>
      </w:r>
      <w:r w:rsidRPr="641BE712" w:rsidR="38C59819">
        <w:rPr>
          <w:rFonts w:ascii="Arial" w:hAnsi="Arial" w:eastAsia="Arial" w:cs="Arial"/>
          <w:color w:val="000000" w:themeColor="text1"/>
          <w:sz w:val="24"/>
          <w:szCs w:val="24"/>
        </w:rPr>
        <w:t>laten af</w:t>
      </w:r>
      <w:r w:rsidRPr="641BE712" w:rsidR="4108C9AB">
        <w:rPr>
          <w:rFonts w:ascii="Arial" w:hAnsi="Arial" w:eastAsia="Arial" w:cs="Arial"/>
          <w:color w:val="000000" w:themeColor="text1"/>
          <w:sz w:val="24"/>
          <w:szCs w:val="24"/>
        </w:rPr>
        <w:t xml:space="preserve">schrikken </w:t>
      </w:r>
      <w:r w:rsidRPr="641BE712" w:rsidR="00A02853">
        <w:rPr>
          <w:rFonts w:ascii="Arial" w:hAnsi="Arial" w:eastAsia="Arial" w:cs="Arial"/>
          <w:color w:val="000000" w:themeColor="text1"/>
          <w:sz w:val="24"/>
          <w:szCs w:val="24"/>
        </w:rPr>
        <w:t>door</w:t>
      </w:r>
      <w:r w:rsidRPr="641BE712" w:rsidR="4108C9AB">
        <w:rPr>
          <w:rFonts w:ascii="Arial" w:hAnsi="Arial" w:eastAsia="Arial" w:cs="Arial"/>
          <w:color w:val="000000" w:themeColor="text1"/>
          <w:sz w:val="24"/>
          <w:szCs w:val="24"/>
        </w:rPr>
        <w:t xml:space="preserve"> een kritische evaluatie </w:t>
      </w:r>
      <w:r w:rsidRPr="641BE712" w:rsidR="537216E7">
        <w:rPr>
          <w:rFonts w:ascii="Arial" w:hAnsi="Arial" w:eastAsia="Arial" w:cs="Arial"/>
          <w:color w:val="000000" w:themeColor="text1"/>
          <w:sz w:val="24"/>
          <w:szCs w:val="24"/>
        </w:rPr>
        <w:t>van</w:t>
      </w:r>
      <w:r w:rsidRPr="641BE712" w:rsidR="4108C9AB">
        <w:rPr>
          <w:rFonts w:ascii="Arial" w:hAnsi="Arial" w:eastAsia="Arial" w:cs="Arial"/>
          <w:color w:val="000000" w:themeColor="text1"/>
          <w:sz w:val="24"/>
          <w:szCs w:val="24"/>
        </w:rPr>
        <w:t xml:space="preserve"> onze pilot buurtbudget, maar juist </w:t>
      </w:r>
      <w:r w:rsidRPr="641BE712" w:rsidR="7BFD4E15">
        <w:rPr>
          <w:rFonts w:ascii="Arial" w:hAnsi="Arial" w:eastAsia="Arial" w:cs="Arial"/>
          <w:color w:val="000000" w:themeColor="text1"/>
          <w:sz w:val="24"/>
          <w:szCs w:val="24"/>
        </w:rPr>
        <w:t>kunnen leren van deze</w:t>
      </w:r>
      <w:r w:rsidRPr="641BE712" w:rsidR="4108C9AB">
        <w:rPr>
          <w:rFonts w:ascii="Arial" w:hAnsi="Arial" w:eastAsia="Arial" w:cs="Arial"/>
          <w:color w:val="000000" w:themeColor="text1"/>
          <w:sz w:val="24"/>
          <w:szCs w:val="24"/>
        </w:rPr>
        <w:t xml:space="preserve"> </w:t>
      </w:r>
      <w:r w:rsidRPr="641BE712" w:rsidR="767D69C8">
        <w:rPr>
          <w:rFonts w:ascii="Arial" w:hAnsi="Arial" w:eastAsia="Arial" w:cs="Arial"/>
          <w:color w:val="000000" w:themeColor="text1"/>
          <w:sz w:val="24"/>
          <w:szCs w:val="24"/>
        </w:rPr>
        <w:t xml:space="preserve">ervaringen in Noordwest (2020), als ook </w:t>
      </w:r>
      <w:r w:rsidRPr="641BE712" w:rsidR="61109867">
        <w:rPr>
          <w:rFonts w:ascii="Arial" w:hAnsi="Arial" w:eastAsia="Arial" w:cs="Arial"/>
          <w:color w:val="000000" w:themeColor="text1"/>
          <w:sz w:val="24"/>
          <w:szCs w:val="24"/>
        </w:rPr>
        <w:t xml:space="preserve">van </w:t>
      </w:r>
      <w:r w:rsidRPr="641BE712" w:rsidR="767D69C8">
        <w:rPr>
          <w:rFonts w:ascii="Arial" w:hAnsi="Arial" w:eastAsia="Arial" w:cs="Arial"/>
          <w:color w:val="000000" w:themeColor="text1"/>
          <w:sz w:val="24"/>
          <w:szCs w:val="24"/>
        </w:rPr>
        <w:t>de diverse ervaringen elders in Neder</w:t>
      </w:r>
      <w:r w:rsidRPr="641BE712" w:rsidR="7C5FCE0A">
        <w:rPr>
          <w:rFonts w:ascii="Arial" w:hAnsi="Arial" w:eastAsia="Arial" w:cs="Arial"/>
          <w:color w:val="000000" w:themeColor="text1"/>
          <w:sz w:val="24"/>
          <w:szCs w:val="24"/>
        </w:rPr>
        <w:t>land</w:t>
      </w:r>
      <w:r w:rsidRPr="641BE712" w:rsidR="23876AE9">
        <w:rPr>
          <w:rFonts w:ascii="Arial" w:hAnsi="Arial" w:eastAsia="Arial" w:cs="Arial"/>
          <w:color w:val="000000" w:themeColor="text1"/>
          <w:sz w:val="24"/>
          <w:szCs w:val="24"/>
        </w:rPr>
        <w:t>.</w:t>
      </w:r>
      <w:r w:rsidRPr="641BE712" w:rsidR="52B726CF">
        <w:rPr>
          <w:rFonts w:ascii="Arial" w:hAnsi="Arial" w:eastAsia="Arial" w:cs="Arial"/>
          <w:color w:val="000000" w:themeColor="text1"/>
          <w:sz w:val="24"/>
          <w:szCs w:val="24"/>
        </w:rPr>
        <w:t xml:space="preserve"> </w:t>
      </w:r>
      <w:r w:rsidRPr="641BE712">
        <w:rPr>
          <w:rStyle w:val="Voetnootmarkering"/>
          <w:rFonts w:ascii="Arial" w:hAnsi="Arial" w:eastAsia="Arial" w:cs="Arial"/>
          <w:color w:val="000000" w:themeColor="text1"/>
          <w:sz w:val="20"/>
          <w:szCs w:val="20"/>
        </w:rPr>
        <w:footnoteReference w:id="3"/>
      </w:r>
      <w:r w:rsidRPr="641BE712" w:rsidR="23876AE9">
        <w:rPr>
          <w:rFonts w:ascii="Arial" w:hAnsi="Arial" w:eastAsia="Arial" w:cs="Arial"/>
          <w:color w:val="000000" w:themeColor="text1"/>
          <w:sz w:val="24"/>
          <w:szCs w:val="24"/>
        </w:rPr>
        <w:t xml:space="preserve"> </w:t>
      </w:r>
      <w:r w:rsidRPr="641BE712" w:rsidR="29DC4C09">
        <w:rPr>
          <w:rFonts w:ascii="Arial" w:hAnsi="Arial" w:eastAsia="Arial" w:cs="Arial"/>
          <w:color w:val="000000" w:themeColor="text1"/>
          <w:sz w:val="24"/>
          <w:szCs w:val="24"/>
        </w:rPr>
        <w:t xml:space="preserve"> </w:t>
      </w:r>
    </w:p>
    <w:p w:rsidRPr="00A14406" w:rsidR="00B262E1" w:rsidP="00A14406" w:rsidRDefault="42E50B50" w14:paraId="1BD4362F" w14:textId="77969E48">
      <w:pPr>
        <w:pStyle w:val="Kop1"/>
        <w:spacing w:line="276" w:lineRule="auto"/>
        <w:rPr>
          <w:rFonts w:ascii="Arial" w:hAnsi="Arial" w:eastAsia="Arial" w:cs="Arial"/>
          <w:color w:val="000000" w:themeColor="text1"/>
        </w:rPr>
      </w:pPr>
      <w:r w:rsidRPr="2C704961">
        <w:rPr>
          <w:rFonts w:ascii="Arial" w:hAnsi="Arial" w:eastAsia="Arial" w:cs="Arial"/>
          <w:color w:val="000000" w:themeColor="text1"/>
        </w:rPr>
        <w:t>Besluit</w:t>
      </w:r>
      <w:r w:rsidRPr="2C704961" w:rsidR="5E53FC6C">
        <w:rPr>
          <w:rFonts w:ascii="Arial" w:hAnsi="Arial" w:eastAsia="Arial" w:cs="Arial"/>
          <w:color w:val="000000" w:themeColor="text1"/>
        </w:rPr>
        <w:t>:</w:t>
      </w:r>
    </w:p>
    <w:p w:rsidR="00B262E1" w:rsidP="00B262E1" w:rsidRDefault="00B262E1" w14:paraId="6FD692C3" w14:textId="29C2D873">
      <w:pPr>
        <w:rPr>
          <w:rFonts w:ascii="Arial" w:hAnsi="Arial" w:eastAsia="Arial" w:cs="Arial"/>
          <w:sz w:val="24"/>
          <w:szCs w:val="24"/>
        </w:rPr>
      </w:pPr>
      <w:r w:rsidRPr="7A0AA375" w:rsidR="00B262E1">
        <w:rPr>
          <w:rFonts w:ascii="Arial" w:hAnsi="Arial" w:eastAsia="Arial" w:cs="Arial"/>
          <w:sz w:val="24"/>
          <w:szCs w:val="24"/>
        </w:rPr>
        <w:t>Het Raadsvoorstel Programmabegroting 2023-2026 d.d. 1</w:t>
      </w:r>
      <w:r w:rsidRPr="7A0AA375" w:rsidR="33592BDF">
        <w:rPr>
          <w:rFonts w:ascii="Arial" w:hAnsi="Arial" w:eastAsia="Arial" w:cs="Arial"/>
          <w:sz w:val="24"/>
          <w:szCs w:val="24"/>
        </w:rPr>
        <w:t>5</w:t>
      </w:r>
      <w:r w:rsidRPr="7A0AA375" w:rsidR="00B262E1">
        <w:rPr>
          <w:rFonts w:ascii="Arial" w:hAnsi="Arial" w:eastAsia="Arial" w:cs="Arial"/>
          <w:sz w:val="24"/>
          <w:szCs w:val="24"/>
        </w:rPr>
        <w:t xml:space="preserve"> september 2022 als volgt te wijzigen, door aan beslispunt 5 toe te voegen:</w:t>
      </w:r>
      <w:r w:rsidRPr="7A0AA375" w:rsidR="00B262E1">
        <w:rPr>
          <w:rFonts w:ascii="Arial" w:hAnsi="Arial" w:eastAsia="Arial" w:cs="Arial"/>
          <w:sz w:val="24"/>
          <w:szCs w:val="24"/>
        </w:rPr>
        <w:t xml:space="preserve"> Om </w:t>
      </w:r>
      <w:r w:rsidRPr="7A0AA375" w:rsidR="00B262E1">
        <w:rPr>
          <w:rFonts w:ascii="Arial" w:hAnsi="Arial" w:eastAsia="Arial" w:cs="Arial"/>
          <w:sz w:val="24"/>
          <w:szCs w:val="24"/>
        </w:rPr>
        <w:t>1</w:t>
      </w:r>
      <w:r w:rsidRPr="7A0AA375" w:rsidR="00B262E1">
        <w:rPr>
          <w:rFonts w:ascii="Arial" w:hAnsi="Arial" w:eastAsia="Arial" w:cs="Arial"/>
          <w:sz w:val="24"/>
          <w:szCs w:val="24"/>
        </w:rPr>
        <w:t>5</w:t>
      </w:r>
      <w:r w:rsidRPr="7A0AA375" w:rsidR="00B262E1">
        <w:rPr>
          <w:rFonts w:ascii="Arial" w:hAnsi="Arial" w:eastAsia="Arial" w:cs="Arial"/>
          <w:sz w:val="24"/>
          <w:szCs w:val="24"/>
        </w:rPr>
        <w:t>0.000 euro van middelen die aan de algemene reserve worden toegevoegd te herbestemmen aan</w:t>
      </w:r>
      <w:r w:rsidRPr="7A0AA375" w:rsidR="00A14406">
        <w:rPr>
          <w:rFonts w:ascii="Arial" w:hAnsi="Arial" w:eastAsia="Arial" w:cs="Arial"/>
          <w:sz w:val="24"/>
          <w:szCs w:val="24"/>
        </w:rPr>
        <w:t xml:space="preserve"> de nodige begeleidings- en startkosten voor:</w:t>
      </w:r>
    </w:p>
    <w:p w:rsidR="00B262E1" w:rsidP="00A14406" w:rsidRDefault="00B262E1" w14:paraId="512CAB95" w14:textId="3D199B1C">
      <w:pPr>
        <w:pStyle w:val="Lijstalinea"/>
        <w:numPr>
          <w:ilvl w:val="0"/>
          <w:numId w:val="2"/>
        </w:numPr>
        <w:rPr>
          <w:rFonts w:ascii="Arial" w:hAnsi="Arial" w:eastAsia="Arial" w:cs="Arial"/>
          <w:sz w:val="24"/>
          <w:szCs w:val="24"/>
        </w:rPr>
      </w:pPr>
      <w:r>
        <w:rPr>
          <w:rFonts w:ascii="Arial" w:hAnsi="Arial" w:eastAsia="Arial" w:cs="Arial"/>
          <w:sz w:val="24"/>
          <w:szCs w:val="24"/>
        </w:rPr>
        <w:t xml:space="preserve">Een op te richten Bewonersfonds, die de functie van het huidige Initiatievenfonds op termijn zo nodig overneemt. </w:t>
      </w:r>
    </w:p>
    <w:p w:rsidR="00A14406" w:rsidP="00A14406" w:rsidRDefault="00B262E1" w14:paraId="5CB08384" w14:textId="77777777">
      <w:pPr>
        <w:pStyle w:val="Lijstalinea"/>
        <w:numPr>
          <w:ilvl w:val="0"/>
          <w:numId w:val="2"/>
        </w:numPr>
        <w:rPr>
          <w:rFonts w:ascii="Arial" w:hAnsi="Arial" w:eastAsia="Arial" w:cs="Arial"/>
          <w:sz w:val="24"/>
          <w:szCs w:val="24"/>
        </w:rPr>
      </w:pPr>
      <w:r>
        <w:rPr>
          <w:rFonts w:ascii="Arial" w:hAnsi="Arial" w:eastAsia="Arial" w:cs="Arial"/>
          <w:sz w:val="24"/>
          <w:szCs w:val="24"/>
        </w:rPr>
        <w:t>Hierbij te streven naar een experimente</w:t>
      </w:r>
      <w:r w:rsidR="00A14406">
        <w:rPr>
          <w:rFonts w:ascii="Arial" w:hAnsi="Arial" w:eastAsia="Arial" w:cs="Arial"/>
          <w:sz w:val="24"/>
          <w:szCs w:val="24"/>
        </w:rPr>
        <w:t>l</w:t>
      </w:r>
      <w:r>
        <w:rPr>
          <w:rFonts w:ascii="Arial" w:hAnsi="Arial" w:eastAsia="Arial" w:cs="Arial"/>
          <w:sz w:val="24"/>
          <w:szCs w:val="24"/>
        </w:rPr>
        <w:t>e start met het Bewonersfonds in éé</w:t>
      </w:r>
      <w:r w:rsidR="00A14406">
        <w:rPr>
          <w:rFonts w:ascii="Arial" w:hAnsi="Arial" w:eastAsia="Arial" w:cs="Arial"/>
          <w:sz w:val="24"/>
          <w:szCs w:val="24"/>
        </w:rPr>
        <w:t>n of enkele buurten of wijken, waar lokale buurt- en burgerorganisaties aangeven graag mee te willen doen; met als inzet start uiterlijk najaar 2023.</w:t>
      </w:r>
    </w:p>
    <w:p w:rsidRPr="00A14406" w:rsidR="00B262E1" w:rsidP="00A14406" w:rsidRDefault="00A14406" w14:paraId="10A6C9B6" w14:textId="5C113B8C">
      <w:pPr>
        <w:pStyle w:val="Lijstalinea"/>
        <w:numPr>
          <w:ilvl w:val="0"/>
          <w:numId w:val="2"/>
        </w:numPr>
        <w:rPr>
          <w:rFonts w:ascii="Arial" w:hAnsi="Arial" w:eastAsia="Arial" w:cs="Arial"/>
          <w:sz w:val="24"/>
          <w:szCs w:val="24"/>
        </w:rPr>
      </w:pPr>
      <w:r>
        <w:rPr>
          <w:rFonts w:ascii="Arial" w:hAnsi="Arial" w:eastAsia="Arial" w:cs="Arial"/>
          <w:sz w:val="24"/>
          <w:szCs w:val="24"/>
        </w:rPr>
        <w:t xml:space="preserve">Voor de </w:t>
      </w:r>
      <w:r w:rsidRPr="00D52089">
        <w:rPr>
          <w:rFonts w:ascii="Arial" w:hAnsi="Arial" w:eastAsia="Arial" w:cs="Arial"/>
          <w:sz w:val="24"/>
          <w:szCs w:val="24"/>
        </w:rPr>
        <w:t xml:space="preserve">uitwerking </w:t>
      </w:r>
      <w:r>
        <w:rPr>
          <w:rFonts w:ascii="Arial" w:hAnsi="Arial" w:eastAsia="Arial" w:cs="Arial"/>
          <w:sz w:val="24"/>
          <w:szCs w:val="24"/>
        </w:rPr>
        <w:t xml:space="preserve">van dit Bewonersfonds </w:t>
      </w:r>
      <w:r w:rsidRPr="00D52089">
        <w:rPr>
          <w:rFonts w:ascii="Arial" w:hAnsi="Arial" w:eastAsia="Arial" w:cs="Arial"/>
          <w:sz w:val="24"/>
          <w:szCs w:val="24"/>
        </w:rPr>
        <w:t>uiterlijk Q</w:t>
      </w:r>
      <w:r>
        <w:rPr>
          <w:rFonts w:ascii="Arial" w:hAnsi="Arial" w:eastAsia="Arial" w:cs="Arial"/>
          <w:sz w:val="24"/>
          <w:szCs w:val="24"/>
        </w:rPr>
        <w:t>2</w:t>
      </w:r>
      <w:r w:rsidRPr="00D52089">
        <w:rPr>
          <w:rFonts w:ascii="Arial" w:hAnsi="Arial" w:eastAsia="Arial" w:cs="Arial"/>
          <w:sz w:val="24"/>
          <w:szCs w:val="24"/>
        </w:rPr>
        <w:t xml:space="preserve"> 2023 een voorstel ter goedkeuring aan de gemeenteraad voor te leggen.</w:t>
      </w:r>
    </w:p>
    <w:p w:rsidR="007967DF" w:rsidP="543A38D4" w:rsidRDefault="5E53FC6C" w14:paraId="19174F51" w14:textId="053AEFEA">
      <w:pPr>
        <w:pStyle w:val="Kop1"/>
        <w:spacing w:line="276" w:lineRule="auto"/>
        <w:rPr>
          <w:rFonts w:ascii="Arial" w:hAnsi="Arial" w:eastAsia="Arial" w:cs="Arial"/>
          <w:color w:val="000000" w:themeColor="text1"/>
        </w:rPr>
      </w:pPr>
      <w:r w:rsidRPr="543A38D4">
        <w:rPr>
          <w:rFonts w:ascii="Arial" w:hAnsi="Arial" w:eastAsia="Arial" w:cs="Arial"/>
          <w:color w:val="000000" w:themeColor="text1"/>
        </w:rPr>
        <w:t>Ingediend door:</w:t>
      </w:r>
    </w:p>
    <w:p w:rsidR="007967DF" w:rsidP="543A38D4" w:rsidRDefault="5E1909BF" w14:paraId="7B5CAEB5" w14:textId="7A8CB434">
      <w:pPr>
        <w:pStyle w:val="Lijstalinea"/>
        <w:numPr>
          <w:ilvl w:val="0"/>
          <w:numId w:val="1"/>
        </w:numPr>
        <w:spacing w:line="276" w:lineRule="auto"/>
        <w:rPr>
          <w:rFonts w:ascii="Arial" w:hAnsi="Arial" w:eastAsia="Arial" w:cs="Arial"/>
          <w:color w:val="000000" w:themeColor="text1"/>
          <w:sz w:val="24"/>
          <w:szCs w:val="24"/>
        </w:rPr>
      </w:pPr>
      <w:r w:rsidRPr="543A38D4">
        <w:rPr>
          <w:rFonts w:ascii="Arial" w:hAnsi="Arial" w:eastAsia="Arial" w:cs="Arial"/>
          <w:color w:val="000000" w:themeColor="text1"/>
          <w:sz w:val="24"/>
          <w:szCs w:val="24"/>
        </w:rPr>
        <w:t>Gert Dijkstra, EenUtrecht</w:t>
      </w:r>
    </w:p>
    <w:sectPr w:rsidR="007967DF">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3C37" w:rsidRDefault="00633C37" w14:paraId="11EB7DC9" w14:textId="77777777">
      <w:pPr>
        <w:spacing w:after="0" w:line="240" w:lineRule="auto"/>
      </w:pPr>
      <w:r>
        <w:separator/>
      </w:r>
    </w:p>
  </w:endnote>
  <w:endnote w:type="continuationSeparator" w:id="0">
    <w:p w:rsidR="00633C37" w:rsidRDefault="00633C37" w14:paraId="074A0E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E94337E" w:rsidTr="5E94337E" w14:paraId="29999CC9" w14:textId="77777777">
      <w:tc>
        <w:tcPr>
          <w:tcW w:w="3005" w:type="dxa"/>
        </w:tcPr>
        <w:p w:rsidR="5E94337E" w:rsidP="5E94337E" w:rsidRDefault="5E94337E" w14:paraId="0BA28E68" w14:textId="452D27CE">
          <w:pPr>
            <w:pStyle w:val="Koptekst"/>
            <w:ind w:left="-115"/>
          </w:pPr>
        </w:p>
      </w:tc>
      <w:tc>
        <w:tcPr>
          <w:tcW w:w="3005" w:type="dxa"/>
        </w:tcPr>
        <w:p w:rsidR="5E94337E" w:rsidP="5E94337E" w:rsidRDefault="5E94337E" w14:paraId="04E9B761" w14:textId="5B57815C">
          <w:pPr>
            <w:pStyle w:val="Koptekst"/>
            <w:jc w:val="center"/>
          </w:pPr>
        </w:p>
      </w:tc>
      <w:tc>
        <w:tcPr>
          <w:tcW w:w="3005" w:type="dxa"/>
        </w:tcPr>
        <w:p w:rsidR="5E94337E" w:rsidP="5E94337E" w:rsidRDefault="5E94337E" w14:paraId="00621FF2" w14:textId="11665666">
          <w:pPr>
            <w:pStyle w:val="Koptekst"/>
            <w:ind w:right="-115"/>
            <w:jc w:val="right"/>
          </w:pPr>
        </w:p>
      </w:tc>
    </w:tr>
  </w:tbl>
  <w:p w:rsidR="5E94337E" w:rsidP="5E94337E" w:rsidRDefault="5E94337E" w14:paraId="639F5934" w14:textId="562189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3C37" w:rsidRDefault="00633C37" w14:paraId="4FD8283B" w14:textId="77777777">
      <w:pPr>
        <w:spacing w:after="0" w:line="240" w:lineRule="auto"/>
      </w:pPr>
      <w:r>
        <w:separator/>
      </w:r>
    </w:p>
  </w:footnote>
  <w:footnote w:type="continuationSeparator" w:id="0">
    <w:p w:rsidR="00633C37" w:rsidRDefault="00633C37" w14:paraId="46EE7614" w14:textId="77777777">
      <w:pPr>
        <w:spacing w:after="0" w:line="240" w:lineRule="auto"/>
      </w:pPr>
      <w:r>
        <w:continuationSeparator/>
      </w:r>
    </w:p>
  </w:footnote>
  <w:footnote w:id="1">
    <w:p w:rsidR="5E94337E" w:rsidP="641BE712" w:rsidRDefault="5E94337E" w14:paraId="73A6703A" w14:textId="5C3EDD1E">
      <w:pPr>
        <w:pStyle w:val="Voetnoottekst"/>
        <w:rPr>
          <w:rFonts w:ascii="Arial" w:hAnsi="Arial" w:eastAsia="Arial" w:cs="Arial"/>
          <w:sz w:val="18"/>
          <w:szCs w:val="18"/>
        </w:rPr>
      </w:pPr>
      <w:r w:rsidRPr="5E94337E">
        <w:rPr>
          <w:rStyle w:val="Voetnootmarkering"/>
        </w:rPr>
        <w:footnoteRef/>
      </w:r>
      <w:r w:rsidR="641BE712">
        <w:t xml:space="preserve"> </w:t>
      </w:r>
      <w:r w:rsidRPr="641BE712" w:rsidR="641BE712">
        <w:rPr>
          <w:rFonts w:ascii="Arial" w:hAnsi="Arial" w:eastAsia="Arial" w:cs="Arial"/>
          <w:color w:val="000000" w:themeColor="text1"/>
          <w:sz w:val="18"/>
          <w:szCs w:val="18"/>
        </w:rPr>
        <w:t>De pilot in Noordwest vond plaats op basis van een tweetal moties in de gemeenteraad (M2019/398 en 429) met als inzet het realiseren van meer eigenaarschap bij bewoners voor de buurtinitiatieven.</w:t>
      </w:r>
      <w:r w:rsidRPr="641BE712" w:rsidR="641BE712">
        <w:rPr>
          <w:rFonts w:ascii="Arial" w:hAnsi="Arial" w:eastAsia="Arial" w:cs="Arial"/>
          <w:sz w:val="18"/>
          <w:szCs w:val="18"/>
        </w:rPr>
        <w:t xml:space="preserve"> Evaluatierapport pilot Noordwest begroot d.d. 9 april 2021. Hierin werd € 50.000 besteed (uit het Initiatievenfonds) aan initiatieven van bewoners die pas doorgingen naar een haalbaarheidsfase als meer dan 25 buurtbewoners met een like op het initiatief hadden gestemd. De pilot vond éénmalig plaats (tijdens corona) in een tweetal buurten, namelijk de Bloemenbuurt in Ondiep en de Predikantenbuurt in Zuilen. De evaluatie was positief kritisch en leidde tot een hele set van aanbevelingen, waardevol voor een volgende stap. </w:t>
      </w:r>
    </w:p>
  </w:footnote>
  <w:footnote w:id="2">
    <w:p w:rsidR="543A38D4" w:rsidP="641BE712" w:rsidRDefault="543A38D4" w14:paraId="2D2C58B1" w14:textId="358F8663">
      <w:pPr>
        <w:pStyle w:val="Voetnoottekst"/>
        <w:rPr>
          <w:rFonts w:ascii="Arial" w:hAnsi="Arial" w:eastAsia="Arial" w:cs="Arial"/>
          <w:sz w:val="18"/>
          <w:szCs w:val="18"/>
        </w:rPr>
      </w:pPr>
      <w:r w:rsidRPr="543A38D4">
        <w:rPr>
          <w:rStyle w:val="Voetnootmarkering"/>
          <w:rFonts w:ascii="Arial" w:hAnsi="Arial" w:eastAsia="Arial" w:cs="Arial"/>
        </w:rPr>
        <w:footnoteRef/>
      </w:r>
      <w:r w:rsidRPr="543A38D4" w:rsidR="641BE712">
        <w:rPr>
          <w:rFonts w:ascii="Arial" w:hAnsi="Arial" w:eastAsia="Arial" w:cs="Arial"/>
        </w:rPr>
        <w:t xml:space="preserve"> </w:t>
      </w:r>
      <w:r w:rsidRPr="641BE712" w:rsidR="641BE712">
        <w:rPr>
          <w:rFonts w:ascii="Arial" w:hAnsi="Arial" w:eastAsia="Arial" w:cs="Arial"/>
          <w:sz w:val="18"/>
          <w:szCs w:val="18"/>
        </w:rPr>
        <w:t xml:space="preserve">Het Ondernemersfonds wordt gefinancierd met een vaste </w:t>
      </w:r>
      <w:r w:rsidRPr="641BE712" w:rsidR="641BE712">
        <w:rPr>
          <w:rFonts w:ascii="Arial" w:hAnsi="Arial" w:eastAsia="Arial" w:cs="Arial"/>
          <w:color w:val="050037"/>
          <w:sz w:val="18"/>
          <w:szCs w:val="18"/>
        </w:rPr>
        <w:t>opslag van 11,1% van de ozb op niet-woningen. Alle betalers van ozb niet-woningen betalen dus verplicht mee. De onafhankelijke stichting Ondernemersfonds Utrecht beheert het geld en ontvangt dit – met kaders – als een subsidie van de gemeente Utrecht. Om te zorgen dat de ondernemers die het geld opbrengen er daadwerkelijk zelf mee aan de slag kunnen, hebben de initiatiefnemers de stad verdeeld in ruim zeventig deelgebieden trekkingsgebieden. Ieder gebied brengt een eigen budget op en mag zelf bepalen wat het daarmee doet. Het Ondernemersfonds Utrecht toetst vervolgens of de besteding transparant is, of die past bij het doel van het fonds en of er bijvoorbeeld geen kosten worden gemaakt voor zaken die de gemeente eigenlijk moet betalen.</w:t>
      </w:r>
    </w:p>
  </w:footnote>
  <w:footnote w:id="3">
    <w:p w:rsidR="543A38D4" w:rsidP="641BE712" w:rsidRDefault="543A38D4" w14:paraId="2E333809" w14:textId="0F1D6B3A">
      <w:pPr>
        <w:pStyle w:val="Voetnoottekst"/>
        <w:rPr>
          <w:rFonts w:ascii="Arial" w:hAnsi="Arial" w:eastAsia="Arial" w:cs="Arial"/>
          <w:color w:val="000000" w:themeColor="text1"/>
          <w:sz w:val="18"/>
          <w:szCs w:val="18"/>
        </w:rPr>
      </w:pPr>
      <w:r w:rsidRPr="543A38D4">
        <w:rPr>
          <w:rStyle w:val="Voetnootmarkering"/>
        </w:rPr>
        <w:footnoteRef/>
      </w:r>
      <w:r w:rsidR="641BE712">
        <w:t xml:space="preserve"> </w:t>
      </w:r>
      <w:r w:rsidRPr="641BE712" w:rsidR="641BE712">
        <w:rPr>
          <w:rFonts w:ascii="Arial" w:hAnsi="Arial" w:eastAsia="Arial" w:cs="Arial"/>
          <w:color w:val="000000" w:themeColor="text1"/>
          <w:sz w:val="18"/>
          <w:szCs w:val="18"/>
        </w:rPr>
        <w:t>Zoals de buurtbudgetten in Amsterdam waar bewoners online kunnen stemmen en daarmee bepalen welke initiatieven wel of niet voor een budget in aanmerking komen; als ook die van de wijkcoöperatief in Groningen waar gelote burgers samen met enkele raadsleden beslissen over de besteding van het lokale budget voor buurtinitiatieven.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E94337E" w:rsidTr="5E94337E" w14:paraId="26B6C2D0" w14:textId="77777777">
      <w:tc>
        <w:tcPr>
          <w:tcW w:w="3005" w:type="dxa"/>
        </w:tcPr>
        <w:p w:rsidR="5E94337E" w:rsidP="5E94337E" w:rsidRDefault="5E94337E" w14:paraId="301A5B8F" w14:textId="28A44F7C">
          <w:pPr>
            <w:pStyle w:val="Koptekst"/>
            <w:ind w:left="-115"/>
          </w:pPr>
        </w:p>
      </w:tc>
      <w:tc>
        <w:tcPr>
          <w:tcW w:w="3005" w:type="dxa"/>
        </w:tcPr>
        <w:p w:rsidR="5E94337E" w:rsidP="5E94337E" w:rsidRDefault="5E94337E" w14:paraId="75E6909F" w14:textId="4B21AA0C">
          <w:pPr>
            <w:pStyle w:val="Koptekst"/>
            <w:jc w:val="center"/>
          </w:pPr>
        </w:p>
      </w:tc>
      <w:tc>
        <w:tcPr>
          <w:tcW w:w="3005" w:type="dxa"/>
        </w:tcPr>
        <w:p w:rsidR="5E94337E" w:rsidP="5E94337E" w:rsidRDefault="5E94337E" w14:paraId="6A70BEA9" w14:textId="78A2C1CE">
          <w:pPr>
            <w:pStyle w:val="Koptekst"/>
            <w:ind w:right="-115"/>
            <w:jc w:val="right"/>
          </w:pPr>
        </w:p>
      </w:tc>
    </w:tr>
  </w:tbl>
  <w:p w:rsidR="5E94337E" w:rsidP="5E94337E" w:rsidRDefault="5E94337E" w14:paraId="600C1155" w14:textId="5C914D1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FB1D8"/>
    <w:multiLevelType w:val="hybridMultilevel"/>
    <w:tmpl w:val="66AE968A"/>
    <w:lvl w:ilvl="0" w:tplc="AD2ABFC8">
      <w:start w:val="1"/>
      <w:numFmt w:val="decimal"/>
      <w:lvlText w:val="%1."/>
      <w:lvlJc w:val="left"/>
      <w:pPr>
        <w:ind w:left="720" w:hanging="360"/>
      </w:pPr>
      <w:rPr>
        <w:rFonts w:hint="default" w:ascii="Calibri" w:hAnsi="Calibri"/>
      </w:rPr>
    </w:lvl>
    <w:lvl w:ilvl="1" w:tplc="F64419A0">
      <w:start w:val="1"/>
      <w:numFmt w:val="lowerLetter"/>
      <w:lvlText w:val="%2."/>
      <w:lvlJc w:val="left"/>
      <w:pPr>
        <w:ind w:left="1440" w:hanging="360"/>
      </w:pPr>
    </w:lvl>
    <w:lvl w:ilvl="2" w:tplc="6D804688">
      <w:start w:val="1"/>
      <w:numFmt w:val="lowerRoman"/>
      <w:lvlText w:val="%3."/>
      <w:lvlJc w:val="right"/>
      <w:pPr>
        <w:ind w:left="2160" w:hanging="180"/>
      </w:pPr>
    </w:lvl>
    <w:lvl w:ilvl="3" w:tplc="4FA4C204">
      <w:start w:val="1"/>
      <w:numFmt w:val="decimal"/>
      <w:lvlText w:val="%4."/>
      <w:lvlJc w:val="left"/>
      <w:pPr>
        <w:ind w:left="2880" w:hanging="360"/>
      </w:pPr>
    </w:lvl>
    <w:lvl w:ilvl="4" w:tplc="AFDABF54">
      <w:start w:val="1"/>
      <w:numFmt w:val="lowerLetter"/>
      <w:lvlText w:val="%5."/>
      <w:lvlJc w:val="left"/>
      <w:pPr>
        <w:ind w:left="3600" w:hanging="360"/>
      </w:pPr>
    </w:lvl>
    <w:lvl w:ilvl="5" w:tplc="B546AFC4">
      <w:start w:val="1"/>
      <w:numFmt w:val="lowerRoman"/>
      <w:lvlText w:val="%6."/>
      <w:lvlJc w:val="right"/>
      <w:pPr>
        <w:ind w:left="4320" w:hanging="180"/>
      </w:pPr>
    </w:lvl>
    <w:lvl w:ilvl="6" w:tplc="5E30EFAA">
      <w:start w:val="1"/>
      <w:numFmt w:val="decimal"/>
      <w:lvlText w:val="%7."/>
      <w:lvlJc w:val="left"/>
      <w:pPr>
        <w:ind w:left="5040" w:hanging="360"/>
      </w:pPr>
    </w:lvl>
    <w:lvl w:ilvl="7" w:tplc="067C0E4C">
      <w:start w:val="1"/>
      <w:numFmt w:val="lowerLetter"/>
      <w:lvlText w:val="%8."/>
      <w:lvlJc w:val="left"/>
      <w:pPr>
        <w:ind w:left="5760" w:hanging="360"/>
      </w:pPr>
    </w:lvl>
    <w:lvl w:ilvl="8" w:tplc="EE7A756C">
      <w:start w:val="1"/>
      <w:numFmt w:val="lowerRoman"/>
      <w:lvlText w:val="%9."/>
      <w:lvlJc w:val="right"/>
      <w:pPr>
        <w:ind w:left="6480" w:hanging="180"/>
      </w:pPr>
    </w:lvl>
  </w:abstractNum>
  <w:abstractNum w:abstractNumId="1" w15:restartNumberingAfterBreak="0">
    <w:nsid w:val="5DBE954B"/>
    <w:multiLevelType w:val="hybridMultilevel"/>
    <w:tmpl w:val="B8F8BAB4"/>
    <w:lvl w:ilvl="0" w:tplc="427AAED8">
      <w:start w:val="1"/>
      <w:numFmt w:val="decimal"/>
      <w:lvlText w:val="%1."/>
      <w:lvlJc w:val="left"/>
      <w:pPr>
        <w:ind w:left="720" w:hanging="360"/>
      </w:pPr>
    </w:lvl>
    <w:lvl w:ilvl="1" w:tplc="43D8400E">
      <w:start w:val="1"/>
      <w:numFmt w:val="lowerLetter"/>
      <w:lvlText w:val="%2."/>
      <w:lvlJc w:val="left"/>
      <w:pPr>
        <w:ind w:left="1440" w:hanging="360"/>
      </w:pPr>
    </w:lvl>
    <w:lvl w:ilvl="2" w:tplc="EC287F2C">
      <w:start w:val="1"/>
      <w:numFmt w:val="lowerRoman"/>
      <w:lvlText w:val="%3."/>
      <w:lvlJc w:val="right"/>
      <w:pPr>
        <w:ind w:left="2160" w:hanging="180"/>
      </w:pPr>
    </w:lvl>
    <w:lvl w:ilvl="3" w:tplc="38F81524">
      <w:start w:val="1"/>
      <w:numFmt w:val="decimal"/>
      <w:lvlText w:val="%4."/>
      <w:lvlJc w:val="left"/>
      <w:pPr>
        <w:ind w:left="2880" w:hanging="360"/>
      </w:pPr>
    </w:lvl>
    <w:lvl w:ilvl="4" w:tplc="46DA68BA">
      <w:start w:val="1"/>
      <w:numFmt w:val="lowerLetter"/>
      <w:lvlText w:val="%5."/>
      <w:lvlJc w:val="left"/>
      <w:pPr>
        <w:ind w:left="3600" w:hanging="360"/>
      </w:pPr>
    </w:lvl>
    <w:lvl w:ilvl="5" w:tplc="0A42D876">
      <w:start w:val="1"/>
      <w:numFmt w:val="lowerRoman"/>
      <w:lvlText w:val="%6."/>
      <w:lvlJc w:val="right"/>
      <w:pPr>
        <w:ind w:left="4320" w:hanging="180"/>
      </w:pPr>
    </w:lvl>
    <w:lvl w:ilvl="6" w:tplc="E0D62C98">
      <w:start w:val="1"/>
      <w:numFmt w:val="decimal"/>
      <w:lvlText w:val="%7."/>
      <w:lvlJc w:val="left"/>
      <w:pPr>
        <w:ind w:left="5040" w:hanging="360"/>
      </w:pPr>
    </w:lvl>
    <w:lvl w:ilvl="7" w:tplc="107CACC2">
      <w:start w:val="1"/>
      <w:numFmt w:val="lowerLetter"/>
      <w:lvlText w:val="%8."/>
      <w:lvlJc w:val="left"/>
      <w:pPr>
        <w:ind w:left="5760" w:hanging="360"/>
      </w:pPr>
    </w:lvl>
    <w:lvl w:ilvl="8" w:tplc="2F423C02">
      <w:start w:val="1"/>
      <w:numFmt w:val="lowerRoman"/>
      <w:lvlText w:val="%9."/>
      <w:lvlJc w:val="right"/>
      <w:pPr>
        <w:ind w:left="6480" w:hanging="180"/>
      </w:pPr>
    </w:lvl>
  </w:abstractNum>
  <w:abstractNum w:abstractNumId="2" w15:restartNumberingAfterBreak="0">
    <w:nsid w:val="676AE3A6"/>
    <w:multiLevelType w:val="hybridMultilevel"/>
    <w:tmpl w:val="A9360426"/>
    <w:lvl w:ilvl="0" w:tplc="97BA57B2">
      <w:start w:val="1"/>
      <w:numFmt w:val="decimal"/>
      <w:lvlText w:val="%1."/>
      <w:lvlJc w:val="left"/>
      <w:pPr>
        <w:ind w:left="720" w:hanging="360"/>
      </w:pPr>
    </w:lvl>
    <w:lvl w:ilvl="1" w:tplc="ABBA7562">
      <w:start w:val="1"/>
      <w:numFmt w:val="lowerLetter"/>
      <w:lvlText w:val="%2."/>
      <w:lvlJc w:val="left"/>
      <w:pPr>
        <w:ind w:left="1440" w:hanging="360"/>
      </w:pPr>
    </w:lvl>
    <w:lvl w:ilvl="2" w:tplc="A05E9DD6">
      <w:start w:val="1"/>
      <w:numFmt w:val="lowerRoman"/>
      <w:lvlText w:val="%3."/>
      <w:lvlJc w:val="right"/>
      <w:pPr>
        <w:ind w:left="2160" w:hanging="180"/>
      </w:pPr>
    </w:lvl>
    <w:lvl w:ilvl="3" w:tplc="B4A47884">
      <w:start w:val="1"/>
      <w:numFmt w:val="decimal"/>
      <w:lvlText w:val="%4."/>
      <w:lvlJc w:val="left"/>
      <w:pPr>
        <w:ind w:left="2880" w:hanging="360"/>
      </w:pPr>
    </w:lvl>
    <w:lvl w:ilvl="4" w:tplc="F15AB2DC">
      <w:start w:val="1"/>
      <w:numFmt w:val="lowerLetter"/>
      <w:lvlText w:val="%5."/>
      <w:lvlJc w:val="left"/>
      <w:pPr>
        <w:ind w:left="3600" w:hanging="360"/>
      </w:pPr>
    </w:lvl>
    <w:lvl w:ilvl="5" w:tplc="1E76F6A8">
      <w:start w:val="1"/>
      <w:numFmt w:val="lowerRoman"/>
      <w:lvlText w:val="%6."/>
      <w:lvlJc w:val="right"/>
      <w:pPr>
        <w:ind w:left="4320" w:hanging="180"/>
      </w:pPr>
    </w:lvl>
    <w:lvl w:ilvl="6" w:tplc="3886B8BC">
      <w:start w:val="1"/>
      <w:numFmt w:val="decimal"/>
      <w:lvlText w:val="%7."/>
      <w:lvlJc w:val="left"/>
      <w:pPr>
        <w:ind w:left="5040" w:hanging="360"/>
      </w:pPr>
    </w:lvl>
    <w:lvl w:ilvl="7" w:tplc="BD7CDD06">
      <w:start w:val="1"/>
      <w:numFmt w:val="lowerLetter"/>
      <w:lvlText w:val="%8."/>
      <w:lvlJc w:val="left"/>
      <w:pPr>
        <w:ind w:left="5760" w:hanging="360"/>
      </w:pPr>
    </w:lvl>
    <w:lvl w:ilvl="8" w:tplc="BDBEC096">
      <w:start w:val="1"/>
      <w:numFmt w:val="lowerRoman"/>
      <w:lvlText w:val="%9."/>
      <w:lvlJc w:val="right"/>
      <w:pPr>
        <w:ind w:left="6480" w:hanging="180"/>
      </w:pPr>
    </w:lvl>
  </w:abstractNum>
  <w:abstractNum w:abstractNumId="3" w15:restartNumberingAfterBreak="0">
    <w:nsid w:val="7E7B26A3"/>
    <w:multiLevelType w:val="hybridMultilevel"/>
    <w:tmpl w:val="84C4E910"/>
    <w:lvl w:ilvl="0" w:tplc="A5288BE8">
      <w:start w:val="1"/>
      <w:numFmt w:val="bullet"/>
      <w:lvlText w:val=""/>
      <w:lvlJc w:val="left"/>
      <w:pPr>
        <w:ind w:left="720" w:hanging="360"/>
      </w:pPr>
      <w:rPr>
        <w:rFonts w:hint="default" w:ascii="Symbol" w:hAnsi="Symbol"/>
      </w:rPr>
    </w:lvl>
    <w:lvl w:ilvl="1" w:tplc="D4CE8FF6">
      <w:start w:val="1"/>
      <w:numFmt w:val="bullet"/>
      <w:lvlText w:val="o"/>
      <w:lvlJc w:val="left"/>
      <w:pPr>
        <w:ind w:left="1440" w:hanging="360"/>
      </w:pPr>
      <w:rPr>
        <w:rFonts w:hint="default" w:ascii="Courier New" w:hAnsi="Courier New"/>
      </w:rPr>
    </w:lvl>
    <w:lvl w:ilvl="2" w:tplc="505A1BF4">
      <w:start w:val="1"/>
      <w:numFmt w:val="bullet"/>
      <w:lvlText w:val=""/>
      <w:lvlJc w:val="left"/>
      <w:pPr>
        <w:ind w:left="2160" w:hanging="360"/>
      </w:pPr>
      <w:rPr>
        <w:rFonts w:hint="default" w:ascii="Wingdings" w:hAnsi="Wingdings"/>
      </w:rPr>
    </w:lvl>
    <w:lvl w:ilvl="3" w:tplc="A87E9D1A">
      <w:start w:val="1"/>
      <w:numFmt w:val="bullet"/>
      <w:lvlText w:val=""/>
      <w:lvlJc w:val="left"/>
      <w:pPr>
        <w:ind w:left="2880" w:hanging="360"/>
      </w:pPr>
      <w:rPr>
        <w:rFonts w:hint="default" w:ascii="Symbol" w:hAnsi="Symbol"/>
      </w:rPr>
    </w:lvl>
    <w:lvl w:ilvl="4" w:tplc="9A1239C6">
      <w:start w:val="1"/>
      <w:numFmt w:val="bullet"/>
      <w:lvlText w:val="o"/>
      <w:lvlJc w:val="left"/>
      <w:pPr>
        <w:ind w:left="3600" w:hanging="360"/>
      </w:pPr>
      <w:rPr>
        <w:rFonts w:hint="default" w:ascii="Courier New" w:hAnsi="Courier New"/>
      </w:rPr>
    </w:lvl>
    <w:lvl w:ilvl="5" w:tplc="F31AB6AC">
      <w:start w:val="1"/>
      <w:numFmt w:val="bullet"/>
      <w:lvlText w:val=""/>
      <w:lvlJc w:val="left"/>
      <w:pPr>
        <w:ind w:left="4320" w:hanging="360"/>
      </w:pPr>
      <w:rPr>
        <w:rFonts w:hint="default" w:ascii="Wingdings" w:hAnsi="Wingdings"/>
      </w:rPr>
    </w:lvl>
    <w:lvl w:ilvl="6" w:tplc="8CEE1E3E">
      <w:start w:val="1"/>
      <w:numFmt w:val="bullet"/>
      <w:lvlText w:val=""/>
      <w:lvlJc w:val="left"/>
      <w:pPr>
        <w:ind w:left="5040" w:hanging="360"/>
      </w:pPr>
      <w:rPr>
        <w:rFonts w:hint="default" w:ascii="Symbol" w:hAnsi="Symbol"/>
      </w:rPr>
    </w:lvl>
    <w:lvl w:ilvl="7" w:tplc="B32EA01A">
      <w:start w:val="1"/>
      <w:numFmt w:val="bullet"/>
      <w:lvlText w:val="o"/>
      <w:lvlJc w:val="left"/>
      <w:pPr>
        <w:ind w:left="5760" w:hanging="360"/>
      </w:pPr>
      <w:rPr>
        <w:rFonts w:hint="default" w:ascii="Courier New" w:hAnsi="Courier New"/>
      </w:rPr>
    </w:lvl>
    <w:lvl w:ilvl="8" w:tplc="749ACD2C">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8E2B78"/>
    <w:rsid w:val="00633C37"/>
    <w:rsid w:val="006F43C4"/>
    <w:rsid w:val="007967DF"/>
    <w:rsid w:val="009C70BF"/>
    <w:rsid w:val="00A02853"/>
    <w:rsid w:val="00A14406"/>
    <w:rsid w:val="00B262E1"/>
    <w:rsid w:val="00E165C8"/>
    <w:rsid w:val="00FE755D"/>
    <w:rsid w:val="019CEEB9"/>
    <w:rsid w:val="01B130E5"/>
    <w:rsid w:val="021130AB"/>
    <w:rsid w:val="029F7F3F"/>
    <w:rsid w:val="02D9DD82"/>
    <w:rsid w:val="035CCCF1"/>
    <w:rsid w:val="045FC824"/>
    <w:rsid w:val="04767452"/>
    <w:rsid w:val="04AF315B"/>
    <w:rsid w:val="051F54CC"/>
    <w:rsid w:val="0548D16D"/>
    <w:rsid w:val="05860DA7"/>
    <w:rsid w:val="05BDF7A4"/>
    <w:rsid w:val="05D72001"/>
    <w:rsid w:val="07511617"/>
    <w:rsid w:val="07E6D21D"/>
    <w:rsid w:val="08595C30"/>
    <w:rsid w:val="0931C2F5"/>
    <w:rsid w:val="0A25AEFB"/>
    <w:rsid w:val="0A953205"/>
    <w:rsid w:val="0A9D1F8B"/>
    <w:rsid w:val="0ACD9356"/>
    <w:rsid w:val="0B3D9F63"/>
    <w:rsid w:val="0B9471FF"/>
    <w:rsid w:val="0BB2834B"/>
    <w:rsid w:val="0BD016F6"/>
    <w:rsid w:val="0C08AF9C"/>
    <w:rsid w:val="0CA95002"/>
    <w:rsid w:val="0D91EAF5"/>
    <w:rsid w:val="0DCCD2C7"/>
    <w:rsid w:val="0E042E3B"/>
    <w:rsid w:val="0E9E8F83"/>
    <w:rsid w:val="0EFF1E52"/>
    <w:rsid w:val="10000C92"/>
    <w:rsid w:val="108902D3"/>
    <w:rsid w:val="10CC7EF4"/>
    <w:rsid w:val="10E9CCB2"/>
    <w:rsid w:val="1123AC7D"/>
    <w:rsid w:val="1155CA66"/>
    <w:rsid w:val="11748C06"/>
    <w:rsid w:val="118F19C8"/>
    <w:rsid w:val="11B12AA1"/>
    <w:rsid w:val="11E5DE67"/>
    <w:rsid w:val="132984C4"/>
    <w:rsid w:val="137A9669"/>
    <w:rsid w:val="13833DB9"/>
    <w:rsid w:val="13BEAEB1"/>
    <w:rsid w:val="142C5DCE"/>
    <w:rsid w:val="14674A03"/>
    <w:rsid w:val="15403D34"/>
    <w:rsid w:val="169624B4"/>
    <w:rsid w:val="16BA3E21"/>
    <w:rsid w:val="171D7FA0"/>
    <w:rsid w:val="171ED975"/>
    <w:rsid w:val="17B4694B"/>
    <w:rsid w:val="17B6B3BE"/>
    <w:rsid w:val="17FCF5E7"/>
    <w:rsid w:val="182DEEE5"/>
    <w:rsid w:val="18466318"/>
    <w:rsid w:val="19045805"/>
    <w:rsid w:val="19219CB2"/>
    <w:rsid w:val="194962F2"/>
    <w:rsid w:val="1A20FA2B"/>
    <w:rsid w:val="1A5AF044"/>
    <w:rsid w:val="1AEB8355"/>
    <w:rsid w:val="1B132363"/>
    <w:rsid w:val="1C35EB59"/>
    <w:rsid w:val="1C4F13B6"/>
    <w:rsid w:val="1C88EB59"/>
    <w:rsid w:val="1D122D78"/>
    <w:rsid w:val="1D1D86D0"/>
    <w:rsid w:val="1D2804E3"/>
    <w:rsid w:val="1D6BD81C"/>
    <w:rsid w:val="1E1AFFAF"/>
    <w:rsid w:val="1EB31DD5"/>
    <w:rsid w:val="1EF46B4E"/>
    <w:rsid w:val="1F883316"/>
    <w:rsid w:val="1FD9E64E"/>
    <w:rsid w:val="201DAE4D"/>
    <w:rsid w:val="2055984A"/>
    <w:rsid w:val="20903BAF"/>
    <w:rsid w:val="20FC0A1B"/>
    <w:rsid w:val="21EA5AB0"/>
    <w:rsid w:val="222A5A2B"/>
    <w:rsid w:val="2294DF26"/>
    <w:rsid w:val="22B461BB"/>
    <w:rsid w:val="22F82CDD"/>
    <w:rsid w:val="2316E05A"/>
    <w:rsid w:val="231DFE1E"/>
    <w:rsid w:val="23554F0F"/>
    <w:rsid w:val="23596768"/>
    <w:rsid w:val="23876AE9"/>
    <w:rsid w:val="23C80DC9"/>
    <w:rsid w:val="249ABAD9"/>
    <w:rsid w:val="251EA73B"/>
    <w:rsid w:val="2534C031"/>
    <w:rsid w:val="25D54009"/>
    <w:rsid w:val="25F3AC89"/>
    <w:rsid w:val="26D09092"/>
    <w:rsid w:val="26D1420B"/>
    <w:rsid w:val="26FF7D33"/>
    <w:rsid w:val="270E1BE7"/>
    <w:rsid w:val="2863EC0A"/>
    <w:rsid w:val="2873313B"/>
    <w:rsid w:val="289B4D94"/>
    <w:rsid w:val="29892559"/>
    <w:rsid w:val="29C49093"/>
    <w:rsid w:val="29DC4C09"/>
    <w:rsid w:val="2AE33D9D"/>
    <w:rsid w:val="2B4B9D69"/>
    <w:rsid w:val="2BBD1F34"/>
    <w:rsid w:val="2BD2EE56"/>
    <w:rsid w:val="2C064483"/>
    <w:rsid w:val="2C704961"/>
    <w:rsid w:val="2CA0E935"/>
    <w:rsid w:val="2CC0C61B"/>
    <w:rsid w:val="2E0A929B"/>
    <w:rsid w:val="2EDBA277"/>
    <w:rsid w:val="2EDC4819"/>
    <w:rsid w:val="2EDE2795"/>
    <w:rsid w:val="2F0D9275"/>
    <w:rsid w:val="2F250BCE"/>
    <w:rsid w:val="2FA662FC"/>
    <w:rsid w:val="2FBEB04B"/>
    <w:rsid w:val="305436A8"/>
    <w:rsid w:val="306F9A2E"/>
    <w:rsid w:val="30AE4CFF"/>
    <w:rsid w:val="30C314B8"/>
    <w:rsid w:val="3194373E"/>
    <w:rsid w:val="32732219"/>
    <w:rsid w:val="3274E5E8"/>
    <w:rsid w:val="33592BDF"/>
    <w:rsid w:val="337914A2"/>
    <w:rsid w:val="342823D0"/>
    <w:rsid w:val="3432884E"/>
    <w:rsid w:val="348C97F5"/>
    <w:rsid w:val="34C883EA"/>
    <w:rsid w:val="35224EFA"/>
    <w:rsid w:val="3535C80D"/>
    <w:rsid w:val="355ECB67"/>
    <w:rsid w:val="356A1486"/>
    <w:rsid w:val="35FC4355"/>
    <w:rsid w:val="36131DB9"/>
    <w:rsid w:val="366DE337"/>
    <w:rsid w:val="371D69B7"/>
    <w:rsid w:val="37208BFF"/>
    <w:rsid w:val="37272D96"/>
    <w:rsid w:val="376FF536"/>
    <w:rsid w:val="3809E53D"/>
    <w:rsid w:val="38C59819"/>
    <w:rsid w:val="39327FB1"/>
    <w:rsid w:val="39CF2A19"/>
    <w:rsid w:val="3A552F45"/>
    <w:rsid w:val="3A8E6D9B"/>
    <w:rsid w:val="3B0A3F67"/>
    <w:rsid w:val="3B14DE9A"/>
    <w:rsid w:val="3B4104B2"/>
    <w:rsid w:val="3BAD1952"/>
    <w:rsid w:val="3C18DEDF"/>
    <w:rsid w:val="3C62D9B9"/>
    <w:rsid w:val="3DF514F2"/>
    <w:rsid w:val="3E7BA8D1"/>
    <w:rsid w:val="3F273D2E"/>
    <w:rsid w:val="3F90E553"/>
    <w:rsid w:val="3F9B7A0C"/>
    <w:rsid w:val="40941A4A"/>
    <w:rsid w:val="40B09C94"/>
    <w:rsid w:val="40C4F216"/>
    <w:rsid w:val="4108C9AB"/>
    <w:rsid w:val="412FEBA7"/>
    <w:rsid w:val="417B74FE"/>
    <w:rsid w:val="41806270"/>
    <w:rsid w:val="42103EA6"/>
    <w:rsid w:val="42B8AC04"/>
    <w:rsid w:val="42E50B50"/>
    <w:rsid w:val="42EBF61A"/>
    <w:rsid w:val="42EE73A0"/>
    <w:rsid w:val="43FC92D8"/>
    <w:rsid w:val="445FEFDF"/>
    <w:rsid w:val="458040B9"/>
    <w:rsid w:val="45A41CEC"/>
    <w:rsid w:val="45ABA3E8"/>
    <w:rsid w:val="46FCED02"/>
    <w:rsid w:val="47E6F8D4"/>
    <w:rsid w:val="48478B95"/>
    <w:rsid w:val="48B7E17B"/>
    <w:rsid w:val="4908C104"/>
    <w:rsid w:val="492BB1E0"/>
    <w:rsid w:val="492F6387"/>
    <w:rsid w:val="498E2B78"/>
    <w:rsid w:val="49D498F3"/>
    <w:rsid w:val="4AA49165"/>
    <w:rsid w:val="4B029852"/>
    <w:rsid w:val="4B25091A"/>
    <w:rsid w:val="4BBC7329"/>
    <w:rsid w:val="4C2BD7E4"/>
    <w:rsid w:val="4DD73136"/>
    <w:rsid w:val="4E511FEC"/>
    <w:rsid w:val="4EB6CCBD"/>
    <w:rsid w:val="4F506CCF"/>
    <w:rsid w:val="50195EC8"/>
    <w:rsid w:val="50529D1E"/>
    <w:rsid w:val="506C3DB2"/>
    <w:rsid w:val="50A9F801"/>
    <w:rsid w:val="50EC3D30"/>
    <w:rsid w:val="51E6BE81"/>
    <w:rsid w:val="52A550BC"/>
    <w:rsid w:val="52B726CF"/>
    <w:rsid w:val="52F9107B"/>
    <w:rsid w:val="53165C25"/>
    <w:rsid w:val="531A2563"/>
    <w:rsid w:val="53602D9E"/>
    <w:rsid w:val="537216E7"/>
    <w:rsid w:val="53B5B30D"/>
    <w:rsid w:val="53BDA52B"/>
    <w:rsid w:val="543A38D4"/>
    <w:rsid w:val="543FD854"/>
    <w:rsid w:val="5659B3AB"/>
    <w:rsid w:val="568F9948"/>
    <w:rsid w:val="57A93D36"/>
    <w:rsid w:val="57C681E3"/>
    <w:rsid w:val="582470AD"/>
    <w:rsid w:val="58789A6E"/>
    <w:rsid w:val="5891164E"/>
    <w:rsid w:val="58BCCA6E"/>
    <w:rsid w:val="59124872"/>
    <w:rsid w:val="5991546D"/>
    <w:rsid w:val="59BEDDD4"/>
    <w:rsid w:val="5A1E2DFE"/>
    <w:rsid w:val="5AAB237B"/>
    <w:rsid w:val="5AEB4ABA"/>
    <w:rsid w:val="5B2D24CE"/>
    <w:rsid w:val="5B768E25"/>
    <w:rsid w:val="5B955B37"/>
    <w:rsid w:val="5C454AB9"/>
    <w:rsid w:val="5CA333C6"/>
    <w:rsid w:val="5CA4160E"/>
    <w:rsid w:val="5DD42CA3"/>
    <w:rsid w:val="5DE5B995"/>
    <w:rsid w:val="5E1909BF"/>
    <w:rsid w:val="5E53FC6C"/>
    <w:rsid w:val="5E64C590"/>
    <w:rsid w:val="5E94337E"/>
    <w:rsid w:val="5ECCF087"/>
    <w:rsid w:val="5F6E4CC7"/>
    <w:rsid w:val="5F7E949E"/>
    <w:rsid w:val="5FB174A7"/>
    <w:rsid w:val="5FCD33E8"/>
    <w:rsid w:val="5FEFBA0F"/>
    <w:rsid w:val="6017E15F"/>
    <w:rsid w:val="60490773"/>
    <w:rsid w:val="6068C0E8"/>
    <w:rsid w:val="60836259"/>
    <w:rsid w:val="61109867"/>
    <w:rsid w:val="61541F8E"/>
    <w:rsid w:val="61D63DF5"/>
    <w:rsid w:val="6223BDCD"/>
    <w:rsid w:val="63275AD1"/>
    <w:rsid w:val="63FB6E01"/>
    <w:rsid w:val="641BE712"/>
    <w:rsid w:val="6441BDEA"/>
    <w:rsid w:val="64DF3802"/>
    <w:rsid w:val="66A9AF18"/>
    <w:rsid w:val="6731BB61"/>
    <w:rsid w:val="67EAF1E3"/>
    <w:rsid w:val="682AE0CA"/>
    <w:rsid w:val="68457F79"/>
    <w:rsid w:val="6873D2CD"/>
    <w:rsid w:val="6888C719"/>
    <w:rsid w:val="68E46A85"/>
    <w:rsid w:val="692ED8B7"/>
    <w:rsid w:val="69C6B12B"/>
    <w:rsid w:val="69D1EF2D"/>
    <w:rsid w:val="6A23F6C2"/>
    <w:rsid w:val="6A4987F2"/>
    <w:rsid w:val="6AB5CFDE"/>
    <w:rsid w:val="6AFF281E"/>
    <w:rsid w:val="6BAB738F"/>
    <w:rsid w:val="6BBB05DB"/>
    <w:rsid w:val="6BCE646B"/>
    <w:rsid w:val="6C3B9591"/>
    <w:rsid w:val="6C482ADD"/>
    <w:rsid w:val="6CB514BA"/>
    <w:rsid w:val="6D271144"/>
    <w:rsid w:val="6DE2B502"/>
    <w:rsid w:val="6DE341E2"/>
    <w:rsid w:val="6E76EA7D"/>
    <w:rsid w:val="6F49CD2C"/>
    <w:rsid w:val="6F6CCF5E"/>
    <w:rsid w:val="6F8E0E54"/>
    <w:rsid w:val="704DF889"/>
    <w:rsid w:val="70C89AC9"/>
    <w:rsid w:val="7118074A"/>
    <w:rsid w:val="7163684E"/>
    <w:rsid w:val="71E78905"/>
    <w:rsid w:val="72A47020"/>
    <w:rsid w:val="737ED066"/>
    <w:rsid w:val="738EEFBB"/>
    <w:rsid w:val="73CC2BF5"/>
    <w:rsid w:val="741D3E4F"/>
    <w:rsid w:val="74276AEB"/>
    <w:rsid w:val="752AC01C"/>
    <w:rsid w:val="755E4BE4"/>
    <w:rsid w:val="75B90EB0"/>
    <w:rsid w:val="75BCECCA"/>
    <w:rsid w:val="76311FA7"/>
    <w:rsid w:val="763CE471"/>
    <w:rsid w:val="76787C3B"/>
    <w:rsid w:val="767D69C8"/>
    <w:rsid w:val="77FE1642"/>
    <w:rsid w:val="786431DE"/>
    <w:rsid w:val="78658C2E"/>
    <w:rsid w:val="7983BDB1"/>
    <w:rsid w:val="79BD1180"/>
    <w:rsid w:val="79E22A99"/>
    <w:rsid w:val="7A00023F"/>
    <w:rsid w:val="7A0AA375"/>
    <w:rsid w:val="7A983697"/>
    <w:rsid w:val="7AA89C8D"/>
    <w:rsid w:val="7AC87791"/>
    <w:rsid w:val="7B2A44E7"/>
    <w:rsid w:val="7BFD4E15"/>
    <w:rsid w:val="7C176A45"/>
    <w:rsid w:val="7C5FCE0A"/>
    <w:rsid w:val="7C620099"/>
    <w:rsid w:val="7CD8089F"/>
    <w:rsid w:val="7D48FD46"/>
    <w:rsid w:val="7D4C2CE3"/>
    <w:rsid w:val="7DB957C3"/>
    <w:rsid w:val="7DC35C2D"/>
    <w:rsid w:val="7DD7FF98"/>
    <w:rsid w:val="7F348F1B"/>
    <w:rsid w:val="7FA281E1"/>
    <w:rsid w:val="7FDBC0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2B78"/>
  <w15:chartTrackingRefBased/>
  <w15:docId w15:val="{CD482EAE-3116-48E6-8C29-888A0324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TitelChar" w:customStyle="1">
    <w:name w:val="Titel Char"/>
    <w:basedOn w:val="Standaardalinea-lettertype"/>
    <w:link w:val="Titel"/>
    <w:uiPriority w:val="10"/>
    <w:rPr>
      <w:rFonts w:asciiTheme="majorHAnsi" w:hAnsiTheme="majorHAnsi" w:eastAsiaTheme="majorEastAsia" w:cstheme="majorBidi"/>
      <w:spacing w:val="-10"/>
      <w:kern w:val="28"/>
      <w:sz w:val="56"/>
      <w:szCs w:val="56"/>
    </w:rPr>
  </w:style>
  <w:style w:type="paragraph" w:styleId="Titel">
    <w:name w:val="Title"/>
    <w:basedOn w:val="Standaard"/>
    <w:next w:val="Standaard"/>
    <w:link w:val="Titel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Kop1Char" w:customStyle="1">
    <w:name w:val="Kop 1 Char"/>
    <w:basedOn w:val="Standaardalinea-lettertype"/>
    <w:link w:val="Kop1"/>
    <w:uiPriority w:val="9"/>
    <w:rPr>
      <w:rFonts w:asciiTheme="majorHAnsi" w:hAnsiTheme="majorHAnsi" w:eastAsiaTheme="majorEastAsia" w:cstheme="majorBidi"/>
      <w:color w:val="2F5496" w:themeColor="accent1" w:themeShade="BF"/>
      <w:sz w:val="32"/>
      <w:szCs w:val="32"/>
    </w:rPr>
  </w:style>
  <w:style w:type="paragraph" w:styleId="Lijstalinea">
    <w:name w:val="List Paragraph"/>
    <w:basedOn w:val="Standaard"/>
    <w:uiPriority w:val="34"/>
    <w:qFormat/>
    <w:pPr>
      <w:ind w:left="720"/>
      <w:contextualSpacing/>
    </w:pPr>
  </w:style>
  <w:style w:type="character" w:styleId="Voetnootmarkering">
    <w:name w:val="footnote reference"/>
    <w:basedOn w:val="Standaardalinea-lettertype"/>
    <w:uiPriority w:val="99"/>
    <w:semiHidden/>
    <w:unhideWhenUsed/>
    <w:rPr>
      <w:vertAlign w:val="superscript"/>
    </w:r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tekstChar" w:customStyle="1">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styleId="VoettekstChar" w:customStyle="1">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oetnoottekstChar" w:customStyle="1">
    <w:name w:val="Voetnoottekst Char"/>
    <w:basedOn w:val="Standaardalinea-lettertype"/>
    <w:link w:val="Voetnoottekst"/>
    <w:uiPriority w:val="99"/>
    <w:semiHidden/>
    <w:rPr>
      <w:sz w:val="20"/>
      <w:szCs w:val="20"/>
    </w:rPr>
  </w:style>
  <w:style w:type="paragraph" w:styleId="Voetnoottekst">
    <w:name w:val="footnote text"/>
    <w:basedOn w:val="Standaard"/>
    <w:link w:val="Voetnootteks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F65B270192E44B6F249759525D0EF" ma:contentTypeVersion="15" ma:contentTypeDescription="Een nieuw document maken." ma:contentTypeScope="" ma:versionID="e8d156cafff260030be3cdb03da17813">
  <xsd:schema xmlns:xsd="http://www.w3.org/2001/XMLSchema" xmlns:xs="http://www.w3.org/2001/XMLSchema" xmlns:p="http://schemas.microsoft.com/office/2006/metadata/properties" xmlns:ns2="8cbb7426-3ed8-40bd-b2ff-10d177794b09" xmlns:ns3="250b2731-bd8b-44b0-98b2-e5eaacf0b86e" targetNamespace="http://schemas.microsoft.com/office/2006/metadata/properties" ma:root="true" ma:fieldsID="70a16534a8497f4891055e2acf5407dd" ns2:_="" ns3:_="">
    <xsd:import namespace="8cbb7426-3ed8-40bd-b2ff-10d177794b09"/>
    <xsd:import namespace="250b2731-bd8b-44b0-98b2-e5eaacf0b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b7426-3ed8-40bd-b2ff-10d177794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25ec6a0-244e-4cb9-ab66-ebcbcfe305d8"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b2731-bd8b-44b0-98b2-e5eaacf0b86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1e8c4e65-ffa8-48c5-9932-866ad810ab00}" ma:internalName="TaxCatchAll" ma:showField="CatchAllData" ma:web="250b2731-bd8b-44b0-98b2-e5eaacf0b8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50b2731-bd8b-44b0-98b2-e5eaacf0b86e" xsi:nil="true"/>
    <lcf76f155ced4ddcb4097134ff3c332f xmlns="8cbb7426-3ed8-40bd-b2ff-10d177794b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DB8DB-472D-47AE-B1F9-60F02CFBC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b7426-3ed8-40bd-b2ff-10d177794b09"/>
    <ds:schemaRef ds:uri="250b2731-bd8b-44b0-98b2-e5eaacf0b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0F183-55D1-43AE-8905-351FBB35B85C}">
  <ds:schemaRefs>
    <ds:schemaRef ds:uri="http://schemas.microsoft.com/office/2006/metadata/properties"/>
    <ds:schemaRef ds:uri="http://schemas.microsoft.com/office/infopath/2007/PartnerControls"/>
    <ds:schemaRef ds:uri="250b2731-bd8b-44b0-98b2-e5eaacf0b86e"/>
    <ds:schemaRef ds:uri="8cbb7426-3ed8-40bd-b2ff-10d177794b09"/>
  </ds:schemaRefs>
</ds:datastoreItem>
</file>

<file path=customXml/itemProps3.xml><?xml version="1.0" encoding="utf-8"?>
<ds:datastoreItem xmlns:ds="http://schemas.openxmlformats.org/officeDocument/2006/customXml" ds:itemID="{563E8B44-99C4-40CA-9C58-AFD4C0E5194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Dijkstra, Gert</dc:creator>
  <keywords/>
  <dc:description/>
  <lastModifiedBy>Leenders, Rik</lastModifiedBy>
  <revision>4</revision>
  <dcterms:created xsi:type="dcterms:W3CDTF">2022-11-10T11:22:00.0000000Z</dcterms:created>
  <dcterms:modified xsi:type="dcterms:W3CDTF">2022-11-10T11:51:25.0629751Z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0x010100990F65B270192E44B6F249759525D0EF</vt:lpwstr>
  </property>
  <property fmtid="{D5CDD505-2E9C-101B-9397-08002B2CF9AE}" pid="3" name="MediaServiceImageTags">
    <vt:lpwstr/>
  </property>
</Properties>
</file>